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2778" w14:textId="5D995A59" w:rsidR="00DE65A0" w:rsidRPr="006D2CF8" w:rsidRDefault="004C6E25" w:rsidP="004C6E25">
      <w:pPr>
        <w:spacing w:before="100" w:beforeAutospacing="1" w:after="100" w:afterAutospacing="1" w:line="240" w:lineRule="auto"/>
        <w:outlineLvl w:val="1"/>
        <w:rPr>
          <w:rFonts w:ascii="Arial" w:eastAsiaTheme="majorEastAsia" w:hAnsi="Arial" w:cs="Arial"/>
          <w:b/>
          <w:bCs/>
          <w:i/>
          <w:color w:val="4F81BD" w:themeColor="accent1"/>
          <w:sz w:val="36"/>
          <w:szCs w:val="36"/>
        </w:rPr>
      </w:pPr>
      <w:bookmarkStart w:id="0" w:name="_Hlk517254913"/>
      <w:r w:rsidRPr="0064205C">
        <w:rPr>
          <w:noProof/>
          <w:sz w:val="36"/>
          <w:szCs w:val="36"/>
          <w:lang w:val="en-US"/>
        </w:rPr>
        <w:drawing>
          <wp:anchor distT="0" distB="0" distL="114300" distR="114300" simplePos="0" relativeHeight="251657216" behindDoc="0" locked="0" layoutInCell="1" allowOverlap="1" wp14:anchorId="251FEED1" wp14:editId="6860846A">
            <wp:simplePos x="0" y="0"/>
            <wp:positionH relativeFrom="column">
              <wp:posOffset>-118864</wp:posOffset>
            </wp:positionH>
            <wp:positionV relativeFrom="paragraph">
              <wp:posOffset>-621210</wp:posOffset>
            </wp:positionV>
            <wp:extent cx="3027680" cy="1508760"/>
            <wp:effectExtent l="0" t="0" r="1270" b="0"/>
            <wp:wrapTopAndBottom/>
            <wp:docPr id="2024282393" name="Picture 4" descr="A logo with a red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75613" name="Picture 4" descr="A logo with a red bir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7680" cy="1508760"/>
                    </a:xfrm>
                    <a:prstGeom prst="rect">
                      <a:avLst/>
                    </a:prstGeom>
                  </pic:spPr>
                </pic:pic>
              </a:graphicData>
            </a:graphic>
            <wp14:sizeRelH relativeFrom="margin">
              <wp14:pctWidth>0</wp14:pctWidth>
            </wp14:sizeRelH>
            <wp14:sizeRelV relativeFrom="margin">
              <wp14:pctHeight>0</wp14:pctHeight>
            </wp14:sizeRelV>
          </wp:anchor>
        </w:drawing>
      </w:r>
      <w:r w:rsidRPr="000367A7">
        <w:rPr>
          <w:rFonts w:ascii="Arial" w:eastAsiaTheme="majorEastAsia" w:hAnsi="Arial" w:cs="Arial"/>
          <w:b/>
          <w:bCs/>
          <w:i/>
          <w:noProof/>
          <w:color w:val="4F81BD" w:themeColor="accent1"/>
          <w:sz w:val="36"/>
          <w:szCs w:val="36"/>
        </w:rPr>
        <w:drawing>
          <wp:anchor distT="0" distB="0" distL="114300" distR="114300" simplePos="0" relativeHeight="251680768" behindDoc="0" locked="0" layoutInCell="1" allowOverlap="1" wp14:anchorId="4B2EFB87" wp14:editId="2AE18E3A">
            <wp:simplePos x="0" y="0"/>
            <wp:positionH relativeFrom="column">
              <wp:posOffset>3136900</wp:posOffset>
            </wp:positionH>
            <wp:positionV relativeFrom="paragraph">
              <wp:posOffset>-129504</wp:posOffset>
            </wp:positionV>
            <wp:extent cx="3644900" cy="828040"/>
            <wp:effectExtent l="0" t="0" r="0" b="0"/>
            <wp:wrapSquare wrapText="bothSides"/>
            <wp:docPr id="1385635223" name="Picture 1" descr="MIPS : AR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35223" name="Picture 1" descr="MIPS : ARC&#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44900" cy="828040"/>
                    </a:xfrm>
                    <a:prstGeom prst="rect">
                      <a:avLst/>
                    </a:prstGeom>
                  </pic:spPr>
                </pic:pic>
              </a:graphicData>
            </a:graphic>
            <wp14:sizeRelH relativeFrom="margin">
              <wp14:pctWidth>0</wp14:pctWidth>
            </wp14:sizeRelH>
            <wp14:sizeRelV relativeFrom="margin">
              <wp14:pctHeight>0</wp14:pctHeight>
            </wp14:sizeRelV>
          </wp:anchor>
        </w:drawing>
      </w:r>
      <w:r w:rsidR="00DE65A0" w:rsidRPr="006D2CF8">
        <w:rPr>
          <w:rFonts w:ascii="Arial" w:eastAsiaTheme="majorEastAsia" w:hAnsi="Arial" w:cs="Arial"/>
          <w:b/>
          <w:bCs/>
          <w:i/>
          <w:color w:val="4F81BD" w:themeColor="accent1"/>
          <w:sz w:val="36"/>
          <w:szCs w:val="36"/>
        </w:rPr>
        <w:t>Ashling Welcomes GlobalFoundries’ Completion of the ARC Acquisition and Expanded MIPS Portfolio</w:t>
      </w:r>
    </w:p>
    <w:p w14:paraId="5A84F605" w14:textId="77777777" w:rsidR="009E0B00" w:rsidRPr="009E0B00" w:rsidRDefault="004C6E25" w:rsidP="009E0B00">
      <w:pPr>
        <w:jc w:val="both"/>
        <w:rPr>
          <w:rFonts w:ascii="Arial" w:hAnsi="Arial" w:cs="Arial"/>
        </w:rPr>
      </w:pPr>
      <w:r>
        <w:rPr>
          <w:rFonts w:ascii="Arial" w:eastAsia="Times New Roman" w:hAnsi="Arial" w:cs="Arial"/>
          <w:b/>
          <w:bCs/>
          <w:sz w:val="24"/>
          <w:szCs w:val="24"/>
          <w:lang w:eastAsia="en-IE"/>
        </w:rPr>
        <w:t>Limerick, Ireland</w:t>
      </w:r>
      <w:r w:rsidRPr="001868AF">
        <w:rPr>
          <w:rFonts w:ascii="Arial" w:eastAsia="Times New Roman" w:hAnsi="Arial" w:cs="Arial"/>
          <w:b/>
          <w:bCs/>
          <w:sz w:val="24"/>
          <w:szCs w:val="24"/>
          <w:lang w:eastAsia="en-IE"/>
        </w:rPr>
        <w:t xml:space="preserve"> | </w:t>
      </w:r>
      <w:r>
        <w:rPr>
          <w:rFonts w:ascii="Arial" w:eastAsia="Times New Roman" w:hAnsi="Arial" w:cs="Arial"/>
          <w:b/>
          <w:bCs/>
          <w:sz w:val="24"/>
          <w:szCs w:val="24"/>
          <w:lang w:eastAsia="en-IE"/>
        </w:rPr>
        <w:t>June 18</w:t>
      </w:r>
      <w:r w:rsidRPr="009710DA">
        <w:rPr>
          <w:rFonts w:ascii="Arial" w:eastAsia="Times New Roman" w:hAnsi="Arial" w:cs="Arial"/>
          <w:b/>
          <w:bCs/>
          <w:sz w:val="24"/>
          <w:szCs w:val="24"/>
          <w:vertAlign w:val="superscript"/>
          <w:lang w:eastAsia="en-IE"/>
        </w:rPr>
        <w:t>th</w:t>
      </w:r>
      <w:r w:rsidRPr="001868AF">
        <w:rPr>
          <w:rFonts w:ascii="Arial" w:eastAsia="Times New Roman" w:hAnsi="Arial" w:cs="Arial"/>
          <w:b/>
          <w:bCs/>
          <w:sz w:val="24"/>
          <w:szCs w:val="24"/>
          <w:lang w:eastAsia="en-IE"/>
        </w:rPr>
        <w:t>, 2026.</w:t>
      </w:r>
      <w:r w:rsidR="00DE65A0" w:rsidRPr="00140479">
        <w:rPr>
          <w:rFonts w:ascii="Arial" w:eastAsia="Times New Roman" w:hAnsi="Arial" w:cs="Arial"/>
          <w:sz w:val="24"/>
          <w:szCs w:val="24"/>
          <w:lang w:eastAsia="en-IE"/>
        </w:rPr>
        <w:t xml:space="preserve"> </w:t>
      </w:r>
      <w:r w:rsidR="009E0B00" w:rsidRPr="009E0B00">
        <w:rPr>
          <w:rFonts w:ascii="Arial" w:hAnsi="Arial" w:cs="Arial"/>
          <w:sz w:val="24"/>
          <w:szCs w:val="24"/>
        </w:rPr>
        <w:t>Ashling Microsystems welcomes GlobalFoundries’ completion of the acquisition of the Synopsys Processor IP Solutions business and the expansion of the MIPS portfolio to include ARC processor IP and software tools.</w:t>
      </w:r>
    </w:p>
    <w:p w14:paraId="39DF03A5" w14:textId="77777777" w:rsidR="009E0B00" w:rsidRPr="009E0B00" w:rsidRDefault="009E0B00" w:rsidP="009E0B00">
      <w:pPr>
        <w:jc w:val="both"/>
        <w:rPr>
          <w:rFonts w:ascii="Arial" w:hAnsi="Arial" w:cs="Arial"/>
          <w:sz w:val="24"/>
          <w:szCs w:val="24"/>
        </w:rPr>
      </w:pPr>
      <w:r w:rsidRPr="009E0B00">
        <w:rPr>
          <w:rFonts w:ascii="Arial" w:hAnsi="Arial" w:cs="Arial"/>
          <w:sz w:val="24"/>
          <w:szCs w:val="24"/>
        </w:rPr>
        <w:t>For Ashling, this reflects the growing convergence of processor IP, software tools, and custom silicon, and reinforces Ashling’s position as an embedded tools partner already supporting both MIPS and ARC architecture environments.</w:t>
      </w:r>
    </w:p>
    <w:p w14:paraId="3B9BA503" w14:textId="77777777" w:rsidR="009E0B00" w:rsidRPr="009E0B00" w:rsidRDefault="009E0B00" w:rsidP="009E0B00">
      <w:pPr>
        <w:jc w:val="both"/>
        <w:rPr>
          <w:rFonts w:ascii="Arial" w:hAnsi="Arial" w:cs="Arial"/>
          <w:sz w:val="24"/>
          <w:szCs w:val="24"/>
        </w:rPr>
      </w:pPr>
      <w:r w:rsidRPr="009E0B00">
        <w:rPr>
          <w:rFonts w:ascii="Arial" w:hAnsi="Arial" w:cs="Arial"/>
          <w:sz w:val="24"/>
          <w:szCs w:val="24"/>
        </w:rPr>
        <w:t xml:space="preserve">Ashling’s portfolio includes IDEs, compilers, debuggers, SDK capability, debug and trace solutions, and hardware probes supporting development across MIPS, ARC, and the RISC V ISA. This includes </w:t>
      </w:r>
      <w:r w:rsidRPr="009E0B00">
        <w:rPr>
          <w:rFonts w:ascii="Arial" w:hAnsi="Arial" w:cs="Arial"/>
          <w:b/>
          <w:bCs/>
          <w:i/>
          <w:iCs/>
          <w:sz w:val="24"/>
          <w:szCs w:val="24"/>
        </w:rPr>
        <w:t>RiscFree</w:t>
      </w:r>
      <w:r w:rsidRPr="009E0B00">
        <w:rPr>
          <w:rFonts w:ascii="Arial" w:hAnsi="Arial" w:cs="Arial"/>
          <w:sz w:val="24"/>
          <w:szCs w:val="24"/>
        </w:rPr>
        <w:t>, Ashling’s SDK and development environment, together with Ashling’s probe technology, helping customers from software development through silicon bring up, validation, and deployment.</w:t>
      </w:r>
    </w:p>
    <w:p w14:paraId="5D163649" w14:textId="77777777" w:rsidR="009E0B00" w:rsidRPr="009E0B00" w:rsidRDefault="009E0B00" w:rsidP="009E0B00">
      <w:pPr>
        <w:jc w:val="both"/>
        <w:rPr>
          <w:rFonts w:ascii="Arial" w:hAnsi="Arial" w:cs="Arial"/>
          <w:sz w:val="24"/>
          <w:szCs w:val="24"/>
        </w:rPr>
      </w:pPr>
      <w:r w:rsidRPr="009E0B00">
        <w:rPr>
          <w:rFonts w:ascii="Arial" w:hAnsi="Arial" w:cs="Arial"/>
          <w:sz w:val="24"/>
          <w:szCs w:val="24"/>
        </w:rPr>
        <w:t>Ashling also supports pre-silicon debug on emulation platforms, including JTAG over IP and IJTAG based access, extending debug and trace capability earlier into the development cycle.</w:t>
      </w:r>
    </w:p>
    <w:p w14:paraId="382D7253" w14:textId="77777777" w:rsidR="009E0B00" w:rsidRPr="009E0B00" w:rsidRDefault="009E0B00" w:rsidP="009E0B00">
      <w:pPr>
        <w:jc w:val="both"/>
        <w:rPr>
          <w:rFonts w:ascii="Arial" w:hAnsi="Arial" w:cs="Arial"/>
          <w:i/>
          <w:iCs/>
          <w:sz w:val="24"/>
          <w:szCs w:val="24"/>
        </w:rPr>
      </w:pPr>
      <w:r w:rsidRPr="009E0B00">
        <w:rPr>
          <w:rFonts w:ascii="Arial" w:hAnsi="Arial" w:cs="Arial"/>
          <w:i/>
          <w:iCs/>
          <w:sz w:val="24"/>
          <w:szCs w:val="24"/>
        </w:rPr>
        <w:t xml:space="preserve">“Ashling is well positioned for this next phase of the market,” </w:t>
      </w:r>
      <w:r w:rsidRPr="009E0B00">
        <w:rPr>
          <w:rFonts w:ascii="Arial" w:hAnsi="Arial" w:cs="Arial"/>
          <w:b/>
          <w:bCs/>
          <w:sz w:val="24"/>
          <w:szCs w:val="24"/>
        </w:rPr>
        <w:t>said Hugh O’Keeffe, CEO of Ashling Microsystems</w:t>
      </w:r>
      <w:r w:rsidRPr="009E0B00">
        <w:rPr>
          <w:rFonts w:ascii="Arial" w:hAnsi="Arial" w:cs="Arial"/>
          <w:i/>
          <w:iCs/>
          <w:sz w:val="24"/>
          <w:szCs w:val="24"/>
        </w:rPr>
        <w:t>. “We already support both MIPS and ARC related development flows, and we see clear value in helping customers with coherent IDE, compiler, debugger, SDK, debug, trace, bring up, and validation capability across increasingly complex processor and silicon environments.”</w:t>
      </w:r>
    </w:p>
    <w:p w14:paraId="4287B1E5" w14:textId="77777777" w:rsidR="009E0B00" w:rsidRPr="009E0B00" w:rsidRDefault="009E0B00" w:rsidP="009E0B00">
      <w:pPr>
        <w:jc w:val="both"/>
        <w:rPr>
          <w:rFonts w:ascii="Arial" w:hAnsi="Arial" w:cs="Arial"/>
          <w:sz w:val="24"/>
          <w:szCs w:val="24"/>
        </w:rPr>
      </w:pPr>
      <w:r w:rsidRPr="009E0B00">
        <w:rPr>
          <w:rFonts w:ascii="Arial" w:hAnsi="Arial" w:cs="Arial"/>
          <w:sz w:val="24"/>
          <w:szCs w:val="24"/>
        </w:rPr>
        <w:t>With MIPS and ARC now brought together under GlobalFoundries, Ashling sees opportunities to support customers across a broader portfolio spanning high performance compute, embedded processing, and custom silicon. Ashling believes this is especially relevant where standard tools are not enough and where integration, support, and validation determine programme success.</w:t>
      </w:r>
    </w:p>
    <w:p w14:paraId="3141ADBA" w14:textId="2447ACF2" w:rsidR="00BC3FD1" w:rsidRPr="009E0B00" w:rsidRDefault="00BC3FD1" w:rsidP="009E0B00">
      <w:pPr>
        <w:jc w:val="both"/>
        <w:rPr>
          <w:rFonts w:ascii="Arial" w:hAnsi="Arial" w:cs="Arial"/>
          <w:sz w:val="24"/>
          <w:szCs w:val="24"/>
        </w:rPr>
      </w:pPr>
      <w:r w:rsidRPr="00BC3FD1">
        <w:rPr>
          <w:rFonts w:ascii="Arial" w:hAnsi="Arial" w:cs="Arial"/>
          <w:sz w:val="24"/>
          <w:szCs w:val="24"/>
        </w:rPr>
        <w:t xml:space="preserve">Ashling remains committed to supporting </w:t>
      </w:r>
      <w:r w:rsidR="00962EF9">
        <w:rPr>
          <w:rFonts w:ascii="Arial" w:hAnsi="Arial" w:cs="Arial"/>
          <w:sz w:val="24"/>
          <w:szCs w:val="24"/>
        </w:rPr>
        <w:t xml:space="preserve">and </w:t>
      </w:r>
      <w:r w:rsidRPr="00BC3FD1">
        <w:rPr>
          <w:rFonts w:ascii="Arial" w:hAnsi="Arial" w:cs="Arial"/>
          <w:sz w:val="24"/>
          <w:szCs w:val="24"/>
        </w:rPr>
        <w:t>improving its MIPS and ARC capabilities and to helping customers move efficiently from development to validation and production deployment.</w:t>
      </w:r>
    </w:p>
    <w:p w14:paraId="4DED6CBF" w14:textId="7311D05D" w:rsidR="00055F71" w:rsidRDefault="00055F71" w:rsidP="009E0B00">
      <w:pPr>
        <w:jc w:val="both"/>
        <w:rPr>
          <w:rFonts w:ascii="Arial" w:eastAsia="Times New Roman" w:hAnsi="Arial" w:cs="Arial"/>
          <w:b/>
          <w:color w:val="000000" w:themeColor="text1"/>
          <w:sz w:val="18"/>
          <w:szCs w:val="18"/>
          <w:lang w:val="en" w:eastAsia="en-GB"/>
        </w:rPr>
      </w:pPr>
    </w:p>
    <w:p w14:paraId="7E272747" w14:textId="77777777" w:rsidR="00451572" w:rsidRDefault="00451572" w:rsidP="006E2644">
      <w:pPr>
        <w:spacing w:after="0" w:line="240" w:lineRule="auto"/>
        <w:jc w:val="both"/>
        <w:rPr>
          <w:rFonts w:ascii="Arial" w:eastAsia="Times New Roman" w:hAnsi="Arial" w:cs="Arial"/>
          <w:b/>
          <w:color w:val="000000" w:themeColor="text1"/>
          <w:sz w:val="18"/>
          <w:szCs w:val="18"/>
          <w:lang w:val="en" w:eastAsia="en-GB"/>
        </w:rPr>
      </w:pPr>
    </w:p>
    <w:p w14:paraId="00E03145" w14:textId="77777777" w:rsidR="00451572" w:rsidRDefault="00451572" w:rsidP="006E2644">
      <w:pPr>
        <w:spacing w:after="0" w:line="240" w:lineRule="auto"/>
        <w:jc w:val="both"/>
        <w:rPr>
          <w:rFonts w:ascii="Arial" w:eastAsia="Times New Roman" w:hAnsi="Arial" w:cs="Arial"/>
          <w:b/>
          <w:color w:val="000000" w:themeColor="text1"/>
          <w:sz w:val="18"/>
          <w:szCs w:val="18"/>
          <w:lang w:val="en" w:eastAsia="en-GB"/>
        </w:rPr>
      </w:pPr>
    </w:p>
    <w:p w14:paraId="20582ADF" w14:textId="77777777" w:rsidR="00451572" w:rsidRDefault="00451572" w:rsidP="006E2644">
      <w:pPr>
        <w:spacing w:after="0" w:line="240" w:lineRule="auto"/>
        <w:jc w:val="both"/>
        <w:rPr>
          <w:rFonts w:ascii="Arial" w:eastAsia="Times New Roman" w:hAnsi="Arial" w:cs="Arial"/>
          <w:b/>
          <w:color w:val="000000" w:themeColor="text1"/>
          <w:sz w:val="18"/>
          <w:szCs w:val="18"/>
          <w:lang w:val="en" w:eastAsia="en-GB"/>
        </w:rPr>
      </w:pPr>
    </w:p>
    <w:p w14:paraId="4BFE0392" w14:textId="33CED1EC" w:rsidR="00AB3A97" w:rsidRPr="00140479" w:rsidRDefault="00AB3A97" w:rsidP="006E2644">
      <w:pPr>
        <w:spacing w:after="0" w:line="240" w:lineRule="auto"/>
        <w:jc w:val="both"/>
        <w:rPr>
          <w:rFonts w:ascii="Arial" w:eastAsia="Times New Roman" w:hAnsi="Arial" w:cs="Arial"/>
          <w:b/>
          <w:color w:val="000000" w:themeColor="text1"/>
          <w:sz w:val="20"/>
          <w:szCs w:val="20"/>
          <w:lang w:val="en" w:eastAsia="en-GB"/>
        </w:rPr>
      </w:pPr>
      <w:r w:rsidRPr="00140479">
        <w:rPr>
          <w:rFonts w:ascii="Arial" w:eastAsia="Times New Roman" w:hAnsi="Arial" w:cs="Arial"/>
          <w:b/>
          <w:color w:val="000000" w:themeColor="text1"/>
          <w:sz w:val="20"/>
          <w:szCs w:val="20"/>
          <w:lang w:val="en" w:eastAsia="en-GB"/>
        </w:rPr>
        <w:t>About Ashling</w:t>
      </w:r>
    </w:p>
    <w:p w14:paraId="6ADBC91C" w14:textId="76670B87" w:rsidR="00AB3A97" w:rsidRPr="00140479" w:rsidRDefault="00AB3A97" w:rsidP="006E2644">
      <w:pPr>
        <w:pStyle w:val="NoSpacing"/>
        <w:jc w:val="both"/>
        <w:rPr>
          <w:rFonts w:ascii="Arial" w:hAnsi="Arial" w:cs="Arial"/>
        </w:rPr>
      </w:pPr>
      <w:r w:rsidRPr="00140479">
        <w:rPr>
          <w:rFonts w:ascii="Arial" w:eastAsia="Times New Roman" w:hAnsi="Arial" w:cs="Arial"/>
          <w:color w:val="000000" w:themeColor="text1"/>
          <w:lang w:eastAsia="en-GB"/>
        </w:rPr>
        <w:t xml:space="preserve">Ashling is a leading provider of development of tools and solutions for embedded systems and the semiconductor industry. With a focus on enabling software design for next-generation processors and SoCs, Ashling offers cutting-edge debugging tools, trace probes, and development environments. Learn more at </w:t>
      </w:r>
      <w:hyperlink r:id="rId13" w:history="1">
        <w:r w:rsidRPr="00140479">
          <w:rPr>
            <w:rStyle w:val="Hyperlink"/>
            <w:rFonts w:ascii="Arial" w:hAnsi="Arial" w:cs="Arial"/>
          </w:rPr>
          <w:t>https://www.ashling.com/</w:t>
        </w:r>
      </w:hyperlink>
      <w:r w:rsidRPr="00140479">
        <w:rPr>
          <w:rFonts w:ascii="Arial" w:hAnsi="Arial" w:cs="Arial"/>
        </w:rPr>
        <w:t xml:space="preserve"> and go direct to </w:t>
      </w:r>
      <w:hyperlink r:id="rId14" w:history="1">
        <w:r w:rsidRPr="00140479">
          <w:rPr>
            <w:rStyle w:val="Hyperlink"/>
            <w:rFonts w:ascii="Arial" w:hAnsi="Arial" w:cs="Arial"/>
          </w:rPr>
          <w:t>https://ashling.com/products/</w:t>
        </w:r>
      </w:hyperlink>
      <w:r w:rsidRPr="00140479">
        <w:rPr>
          <w:rFonts w:ascii="Arial" w:hAnsi="Arial" w:cs="Arial"/>
        </w:rPr>
        <w:t xml:space="preserve"> for details on the Ashling product range. </w:t>
      </w:r>
    </w:p>
    <w:p w14:paraId="7187BAA1" w14:textId="77777777" w:rsidR="00DC76AD" w:rsidRPr="00140479" w:rsidRDefault="00DC76AD" w:rsidP="006E2644">
      <w:pPr>
        <w:pStyle w:val="NoSpacing"/>
        <w:jc w:val="both"/>
        <w:rPr>
          <w:rFonts w:ascii="Arial" w:hAnsi="Arial" w:cs="Arial"/>
        </w:rPr>
      </w:pPr>
    </w:p>
    <w:p w14:paraId="49D80C88" w14:textId="77777777" w:rsidR="00DC76AD" w:rsidRPr="00140479" w:rsidRDefault="00DC76AD" w:rsidP="006E2644">
      <w:pPr>
        <w:pStyle w:val="NoSpacing"/>
        <w:jc w:val="both"/>
        <w:rPr>
          <w:rFonts w:ascii="Arial" w:hAnsi="Arial" w:cs="Arial"/>
        </w:rPr>
      </w:pPr>
    </w:p>
    <w:p w14:paraId="54203BA9" w14:textId="2DDBF40A" w:rsidR="006E2644" w:rsidRPr="00140479" w:rsidRDefault="006E2644" w:rsidP="006E2644">
      <w:pPr>
        <w:spacing w:after="0" w:line="240" w:lineRule="auto"/>
        <w:jc w:val="both"/>
        <w:rPr>
          <w:rFonts w:ascii="Arial" w:eastAsia="Times New Roman" w:hAnsi="Arial" w:cs="Arial"/>
          <w:b/>
          <w:color w:val="000000" w:themeColor="text1"/>
          <w:sz w:val="20"/>
          <w:szCs w:val="20"/>
          <w:lang w:val="en" w:eastAsia="en-GB"/>
        </w:rPr>
      </w:pPr>
      <w:r w:rsidRPr="00140479">
        <w:rPr>
          <w:rFonts w:ascii="Arial" w:eastAsia="Times New Roman" w:hAnsi="Arial" w:cs="Arial"/>
          <w:b/>
          <w:color w:val="000000" w:themeColor="text1"/>
          <w:sz w:val="20"/>
          <w:szCs w:val="20"/>
          <w:lang w:val="en" w:eastAsia="en-GB"/>
        </w:rPr>
        <w:t>About MIPS</w:t>
      </w:r>
    </w:p>
    <w:p w14:paraId="27F5CBD3" w14:textId="446C4E28" w:rsidR="00DC76AD" w:rsidRPr="00140479" w:rsidRDefault="006E2644" w:rsidP="006E2644">
      <w:pPr>
        <w:pStyle w:val="NoSpacing"/>
        <w:jc w:val="both"/>
        <w:rPr>
          <w:rFonts w:ascii="Arial" w:hAnsi="Arial" w:cs="Arial"/>
          <w:lang w:val="en-IE"/>
        </w:rPr>
      </w:pPr>
      <w:r w:rsidRPr="00140479">
        <w:rPr>
          <w:rFonts w:ascii="Arial" w:hAnsi="Arial" w:cs="Arial"/>
          <w:lang w:val="en-IE"/>
        </w:rPr>
        <w:t>MIPS is the leading provider of compute subsystems for autonomous platforms in automotive, industrial, and embedded markets. With a 40-year heritage in RISC computing innovation and safety capable processing, MIPS is uniquely positioned to simplify the creation of edge platforms with Physical AI capabilities. MIPS technology is based on the open specification RISC-V instruction set architecture, delivering efficient, pioneering multi-threaded capabilities to move forward from proprietary legacy architecture lock-ins.</w:t>
      </w:r>
      <w:r w:rsidR="00D64E64" w:rsidRPr="00140479">
        <w:rPr>
          <w:rFonts w:ascii="Arial" w:hAnsi="Arial" w:cs="Arial"/>
          <w:lang w:val="en-IE"/>
        </w:rPr>
        <w:t xml:space="preserve"> Learn more at: </w:t>
      </w:r>
      <w:hyperlink r:id="rId15" w:history="1">
        <w:r w:rsidR="00D64E64" w:rsidRPr="00140479">
          <w:rPr>
            <w:rStyle w:val="Hyperlink"/>
            <w:rFonts w:ascii="Arial" w:hAnsi="Arial" w:cs="Arial"/>
            <w:lang w:val="en-IE"/>
          </w:rPr>
          <w:t>https://mips.com/company/</w:t>
        </w:r>
      </w:hyperlink>
    </w:p>
    <w:bookmarkEnd w:id="0"/>
    <w:p w14:paraId="369A26AB" w14:textId="77777777" w:rsidR="00D64E64" w:rsidRPr="00140479" w:rsidRDefault="00D64E64" w:rsidP="006E2644">
      <w:pPr>
        <w:pStyle w:val="NoSpacing"/>
        <w:jc w:val="both"/>
        <w:rPr>
          <w:rFonts w:ascii="Arial" w:hAnsi="Arial" w:cs="Arial"/>
        </w:rPr>
      </w:pPr>
    </w:p>
    <w:sectPr w:rsidR="00D64E64" w:rsidRPr="00140479" w:rsidSect="00B30F8A">
      <w:headerReference w:type="default" r:id="rId16"/>
      <w:pgSz w:w="11906" w:h="16838" w:code="9"/>
      <w:pgMar w:top="289" w:right="652" w:bottom="28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52A63" w14:textId="77777777" w:rsidR="00C36880" w:rsidRDefault="00C36880" w:rsidP="00AB093A">
      <w:pPr>
        <w:spacing w:after="0" w:line="240" w:lineRule="auto"/>
      </w:pPr>
      <w:r>
        <w:separator/>
      </w:r>
    </w:p>
  </w:endnote>
  <w:endnote w:type="continuationSeparator" w:id="0">
    <w:p w14:paraId="3BE70CD3" w14:textId="77777777" w:rsidR="00C36880" w:rsidRDefault="00C36880" w:rsidP="00AB093A">
      <w:pPr>
        <w:spacing w:after="0" w:line="240" w:lineRule="auto"/>
      </w:pPr>
      <w:r>
        <w:continuationSeparator/>
      </w:r>
    </w:p>
  </w:endnote>
  <w:endnote w:type="continuationNotice" w:id="1">
    <w:p w14:paraId="251F2EA7" w14:textId="77777777" w:rsidR="00C36880" w:rsidRDefault="00C368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66E84" w14:textId="77777777" w:rsidR="00C36880" w:rsidRDefault="00C36880" w:rsidP="00AB093A">
      <w:pPr>
        <w:spacing w:after="0" w:line="240" w:lineRule="auto"/>
      </w:pPr>
      <w:r>
        <w:separator/>
      </w:r>
    </w:p>
  </w:footnote>
  <w:footnote w:type="continuationSeparator" w:id="0">
    <w:p w14:paraId="66BBC57A" w14:textId="77777777" w:rsidR="00C36880" w:rsidRDefault="00C36880" w:rsidP="00AB093A">
      <w:pPr>
        <w:spacing w:after="0" w:line="240" w:lineRule="auto"/>
      </w:pPr>
      <w:r>
        <w:continuationSeparator/>
      </w:r>
    </w:p>
  </w:footnote>
  <w:footnote w:type="continuationNotice" w:id="1">
    <w:p w14:paraId="5E1E2616" w14:textId="77777777" w:rsidR="00C36880" w:rsidRDefault="00C368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0540" w14:textId="349EF28A" w:rsidR="008E0E2F" w:rsidRPr="00444605" w:rsidRDefault="008E0E2F" w:rsidP="004446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3B4"/>
    <w:multiLevelType w:val="hybridMultilevel"/>
    <w:tmpl w:val="0B088C0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 w15:restartNumberingAfterBreak="0">
    <w:nsid w:val="03AF7446"/>
    <w:multiLevelType w:val="multilevel"/>
    <w:tmpl w:val="2470310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3"/>
      <w:numFmt w:val="decimal"/>
      <w:pStyle w:val="Heading"/>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067F73DD"/>
    <w:multiLevelType w:val="hybridMultilevel"/>
    <w:tmpl w:val="639852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A7386A"/>
    <w:multiLevelType w:val="hybridMultilevel"/>
    <w:tmpl w:val="04384F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267B9F"/>
    <w:multiLevelType w:val="multilevel"/>
    <w:tmpl w:val="BA5A976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5" w15:restartNumberingAfterBreak="0">
    <w:nsid w:val="0EB84FED"/>
    <w:multiLevelType w:val="hybridMultilevel"/>
    <w:tmpl w:val="F6AEF58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D7B2EBE"/>
    <w:multiLevelType w:val="hybridMultilevel"/>
    <w:tmpl w:val="C39E1362"/>
    <w:lvl w:ilvl="0" w:tplc="08090001">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3CC7BC1"/>
    <w:multiLevelType w:val="hybridMultilevel"/>
    <w:tmpl w:val="E22AED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FD6678"/>
    <w:multiLevelType w:val="hybridMultilevel"/>
    <w:tmpl w:val="6B40F6B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BDB30AB"/>
    <w:multiLevelType w:val="hybridMultilevel"/>
    <w:tmpl w:val="BB540D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5274FD6"/>
    <w:multiLevelType w:val="multilevel"/>
    <w:tmpl w:val="116CA45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B863889"/>
    <w:multiLevelType w:val="hybridMultilevel"/>
    <w:tmpl w:val="F8B27D0C"/>
    <w:lvl w:ilvl="0" w:tplc="28D28B56">
      <w:numFmt w:val="bullet"/>
      <w:lvlText w:val="·"/>
      <w:lvlJc w:val="left"/>
      <w:pPr>
        <w:ind w:left="1935" w:hanging="495"/>
      </w:pPr>
      <w:rPr>
        <w:rFonts w:ascii="Calibri" w:eastAsia="Times New Roman" w:hAnsi="Calibri" w:cs="Aria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2" w15:restartNumberingAfterBreak="0">
    <w:nsid w:val="43FF5723"/>
    <w:multiLevelType w:val="hybridMultilevel"/>
    <w:tmpl w:val="FBC8ABC4"/>
    <w:lvl w:ilvl="0" w:tplc="0809000B">
      <w:start w:val="1"/>
      <w:numFmt w:val="bullet"/>
      <w:lvlText w:val=""/>
      <w:lvlJc w:val="left"/>
      <w:pPr>
        <w:tabs>
          <w:tab w:val="num" w:pos="600"/>
        </w:tabs>
        <w:ind w:left="600" w:hanging="360"/>
      </w:pPr>
      <w:rPr>
        <w:rFonts w:ascii="Wingdings" w:hAnsi="Wingdings" w:hint="default"/>
      </w:rPr>
    </w:lvl>
    <w:lvl w:ilvl="1" w:tplc="8A72A296">
      <w:numFmt w:val="bullet"/>
      <w:lvlText w:val="-"/>
      <w:lvlJc w:val="left"/>
      <w:pPr>
        <w:tabs>
          <w:tab w:val="num" w:pos="1320"/>
        </w:tabs>
        <w:ind w:left="1320" w:hanging="360"/>
      </w:pPr>
      <w:rPr>
        <w:rFonts w:ascii="Arial" w:eastAsia="Times New Roman" w:hAnsi="Arial" w:cs="Arial" w:hint="default"/>
        <w:color w:val="auto"/>
        <w:sz w:val="28"/>
        <w:szCs w:val="28"/>
      </w:rPr>
    </w:lvl>
    <w:lvl w:ilvl="2" w:tplc="08090005">
      <w:start w:val="1"/>
      <w:numFmt w:val="bullet"/>
      <w:lvlText w:val=""/>
      <w:lvlJc w:val="left"/>
      <w:pPr>
        <w:tabs>
          <w:tab w:val="num" w:pos="2040"/>
        </w:tabs>
        <w:ind w:left="2040" w:hanging="360"/>
      </w:pPr>
      <w:rPr>
        <w:rFonts w:ascii="Wingdings" w:hAnsi="Wingdings" w:hint="default"/>
      </w:rPr>
    </w:lvl>
    <w:lvl w:ilvl="3" w:tplc="0809000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13" w15:restartNumberingAfterBreak="0">
    <w:nsid w:val="45896EB6"/>
    <w:multiLevelType w:val="hybridMultilevel"/>
    <w:tmpl w:val="FF6443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6507EC"/>
    <w:multiLevelType w:val="hybridMultilevel"/>
    <w:tmpl w:val="285EFDC0"/>
    <w:lvl w:ilvl="0" w:tplc="08090001">
      <w:start w:val="1"/>
      <w:numFmt w:val="bullet"/>
      <w:lvlText w:val=""/>
      <w:lvlJc w:val="left"/>
      <w:pPr>
        <w:tabs>
          <w:tab w:val="num" w:pos="720"/>
        </w:tabs>
        <w:ind w:left="720" w:hanging="360"/>
      </w:pPr>
      <w:rPr>
        <w:rFonts w:ascii="Symbol" w:hAnsi="Symbol"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700314"/>
    <w:multiLevelType w:val="hybridMultilevel"/>
    <w:tmpl w:val="7518B4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CA81F41"/>
    <w:multiLevelType w:val="hybridMultilevel"/>
    <w:tmpl w:val="8508EFA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EB2EB7"/>
    <w:multiLevelType w:val="multilevel"/>
    <w:tmpl w:val="E166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750958"/>
    <w:multiLevelType w:val="hybridMultilevel"/>
    <w:tmpl w:val="4A1EB242"/>
    <w:lvl w:ilvl="0" w:tplc="0809000B">
      <w:start w:val="1"/>
      <w:numFmt w:val="bullet"/>
      <w:lvlText w:val=""/>
      <w:lvlJc w:val="left"/>
      <w:pPr>
        <w:tabs>
          <w:tab w:val="num" w:pos="600"/>
        </w:tabs>
        <w:ind w:left="600" w:hanging="360"/>
      </w:pPr>
      <w:rPr>
        <w:rFonts w:ascii="Wingdings" w:hAnsi="Wingdings" w:hint="default"/>
        <w:color w:val="auto"/>
        <w:sz w:val="28"/>
        <w:szCs w:val="28"/>
      </w:rPr>
    </w:lvl>
    <w:lvl w:ilvl="1" w:tplc="08090003">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19" w15:restartNumberingAfterBreak="0">
    <w:nsid w:val="53FA671E"/>
    <w:multiLevelType w:val="hybridMultilevel"/>
    <w:tmpl w:val="80A0F3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19B49A0"/>
    <w:multiLevelType w:val="hybridMultilevel"/>
    <w:tmpl w:val="6D40A5B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6488034F"/>
    <w:multiLevelType w:val="multilevel"/>
    <w:tmpl w:val="4588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760DA9"/>
    <w:multiLevelType w:val="hybridMultilevel"/>
    <w:tmpl w:val="6EBCB26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5365951"/>
    <w:multiLevelType w:val="multilevel"/>
    <w:tmpl w:val="7582A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37374373">
    <w:abstractNumId w:val="1"/>
  </w:num>
  <w:num w:numId="2" w16cid:durableId="1859614674">
    <w:abstractNumId w:val="0"/>
  </w:num>
  <w:num w:numId="3" w16cid:durableId="1417022798">
    <w:abstractNumId w:val="11"/>
  </w:num>
  <w:num w:numId="4" w16cid:durableId="1740058795">
    <w:abstractNumId w:val="8"/>
  </w:num>
  <w:num w:numId="5" w16cid:durableId="1988902309">
    <w:abstractNumId w:val="2"/>
  </w:num>
  <w:num w:numId="6" w16cid:durableId="289745662">
    <w:abstractNumId w:val="12"/>
  </w:num>
  <w:num w:numId="7" w16cid:durableId="856385012">
    <w:abstractNumId w:val="9"/>
  </w:num>
  <w:num w:numId="8" w16cid:durableId="2036492424">
    <w:abstractNumId w:val="21"/>
  </w:num>
  <w:num w:numId="9" w16cid:durableId="647367332">
    <w:abstractNumId w:val="20"/>
  </w:num>
  <w:num w:numId="10" w16cid:durableId="688680125">
    <w:abstractNumId w:val="19"/>
  </w:num>
  <w:num w:numId="11" w16cid:durableId="1057900894">
    <w:abstractNumId w:val="7"/>
  </w:num>
  <w:num w:numId="12" w16cid:durableId="552037121">
    <w:abstractNumId w:val="18"/>
  </w:num>
  <w:num w:numId="13" w16cid:durableId="1503741697">
    <w:abstractNumId w:val="16"/>
  </w:num>
  <w:num w:numId="14" w16cid:durableId="1745445813">
    <w:abstractNumId w:val="17"/>
  </w:num>
  <w:num w:numId="15" w16cid:durableId="1899128108">
    <w:abstractNumId w:val="6"/>
  </w:num>
  <w:num w:numId="16" w16cid:durableId="250479185">
    <w:abstractNumId w:val="14"/>
  </w:num>
  <w:num w:numId="17" w16cid:durableId="178928477">
    <w:abstractNumId w:val="3"/>
  </w:num>
  <w:num w:numId="18" w16cid:durableId="694575737">
    <w:abstractNumId w:val="4"/>
  </w:num>
  <w:num w:numId="19" w16cid:durableId="1060136429">
    <w:abstractNumId w:val="10"/>
  </w:num>
  <w:num w:numId="20" w16cid:durableId="1572932824">
    <w:abstractNumId w:val="15"/>
  </w:num>
  <w:num w:numId="21" w16cid:durableId="410350328">
    <w:abstractNumId w:val="22"/>
  </w:num>
  <w:num w:numId="22" w16cid:durableId="225261924">
    <w:abstractNumId w:val="13"/>
  </w:num>
  <w:num w:numId="23" w16cid:durableId="254631995">
    <w:abstractNumId w:val="23"/>
  </w:num>
  <w:num w:numId="24" w16cid:durableId="1576815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22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60E5"/>
    <w:rsid w:val="00000098"/>
    <w:rsid w:val="00000FA4"/>
    <w:rsid w:val="000024B0"/>
    <w:rsid w:val="00004EDA"/>
    <w:rsid w:val="00005AE3"/>
    <w:rsid w:val="0001020D"/>
    <w:rsid w:val="0001230C"/>
    <w:rsid w:val="0001713E"/>
    <w:rsid w:val="000203DB"/>
    <w:rsid w:val="00022E38"/>
    <w:rsid w:val="000240E9"/>
    <w:rsid w:val="0002430B"/>
    <w:rsid w:val="00025D30"/>
    <w:rsid w:val="00026B37"/>
    <w:rsid w:val="000306AD"/>
    <w:rsid w:val="0003090A"/>
    <w:rsid w:val="0003326E"/>
    <w:rsid w:val="000356F5"/>
    <w:rsid w:val="000367A7"/>
    <w:rsid w:val="0004006F"/>
    <w:rsid w:val="000404EF"/>
    <w:rsid w:val="00040D9E"/>
    <w:rsid w:val="00040DD0"/>
    <w:rsid w:val="000426C7"/>
    <w:rsid w:val="00042813"/>
    <w:rsid w:val="00044895"/>
    <w:rsid w:val="00045147"/>
    <w:rsid w:val="000466C8"/>
    <w:rsid w:val="000524FA"/>
    <w:rsid w:val="00055F71"/>
    <w:rsid w:val="0006070E"/>
    <w:rsid w:val="00061161"/>
    <w:rsid w:val="00066123"/>
    <w:rsid w:val="00066A3E"/>
    <w:rsid w:val="000675A9"/>
    <w:rsid w:val="00070C05"/>
    <w:rsid w:val="00073F60"/>
    <w:rsid w:val="000745A1"/>
    <w:rsid w:val="00074ABD"/>
    <w:rsid w:val="00075AC1"/>
    <w:rsid w:val="0007625C"/>
    <w:rsid w:val="00076311"/>
    <w:rsid w:val="00077153"/>
    <w:rsid w:val="0008078F"/>
    <w:rsid w:val="000820FE"/>
    <w:rsid w:val="000826FD"/>
    <w:rsid w:val="00082B78"/>
    <w:rsid w:val="00084077"/>
    <w:rsid w:val="000841F9"/>
    <w:rsid w:val="0008567A"/>
    <w:rsid w:val="00085B02"/>
    <w:rsid w:val="00086E3A"/>
    <w:rsid w:val="00090019"/>
    <w:rsid w:val="000900A0"/>
    <w:rsid w:val="000907D4"/>
    <w:rsid w:val="000A21ED"/>
    <w:rsid w:val="000A3615"/>
    <w:rsid w:val="000A3714"/>
    <w:rsid w:val="000A7754"/>
    <w:rsid w:val="000A78BA"/>
    <w:rsid w:val="000B04EE"/>
    <w:rsid w:val="000B1168"/>
    <w:rsid w:val="000B23E5"/>
    <w:rsid w:val="000B376E"/>
    <w:rsid w:val="000B4193"/>
    <w:rsid w:val="000C0353"/>
    <w:rsid w:val="000C120A"/>
    <w:rsid w:val="000C142C"/>
    <w:rsid w:val="000C2AB8"/>
    <w:rsid w:val="000C323E"/>
    <w:rsid w:val="000C41D4"/>
    <w:rsid w:val="000C4A40"/>
    <w:rsid w:val="000C59E1"/>
    <w:rsid w:val="000C5EA7"/>
    <w:rsid w:val="000C6F7E"/>
    <w:rsid w:val="000D197D"/>
    <w:rsid w:val="000D6765"/>
    <w:rsid w:val="000D68D7"/>
    <w:rsid w:val="000E10CC"/>
    <w:rsid w:val="000E2C92"/>
    <w:rsid w:val="000E42C6"/>
    <w:rsid w:val="000E4575"/>
    <w:rsid w:val="000E66E7"/>
    <w:rsid w:val="000F1F51"/>
    <w:rsid w:val="000F33FE"/>
    <w:rsid w:val="00101390"/>
    <w:rsid w:val="00111C8B"/>
    <w:rsid w:val="001121AB"/>
    <w:rsid w:val="001125D7"/>
    <w:rsid w:val="00113D25"/>
    <w:rsid w:val="00114647"/>
    <w:rsid w:val="0011473D"/>
    <w:rsid w:val="001207B3"/>
    <w:rsid w:val="00124F9D"/>
    <w:rsid w:val="001256EF"/>
    <w:rsid w:val="00125794"/>
    <w:rsid w:val="001264C9"/>
    <w:rsid w:val="00127B5E"/>
    <w:rsid w:val="00127D1F"/>
    <w:rsid w:val="00130EAA"/>
    <w:rsid w:val="0013557D"/>
    <w:rsid w:val="00135BBA"/>
    <w:rsid w:val="001363A7"/>
    <w:rsid w:val="00136C04"/>
    <w:rsid w:val="00136CC8"/>
    <w:rsid w:val="00140479"/>
    <w:rsid w:val="00142FAD"/>
    <w:rsid w:val="0014487A"/>
    <w:rsid w:val="00145BC4"/>
    <w:rsid w:val="00146FCF"/>
    <w:rsid w:val="00147D0F"/>
    <w:rsid w:val="00150800"/>
    <w:rsid w:val="0015083E"/>
    <w:rsid w:val="00153F1A"/>
    <w:rsid w:val="00154368"/>
    <w:rsid w:val="00156742"/>
    <w:rsid w:val="001571C3"/>
    <w:rsid w:val="00160146"/>
    <w:rsid w:val="00160AC6"/>
    <w:rsid w:val="00160F10"/>
    <w:rsid w:val="00161E57"/>
    <w:rsid w:val="0016369E"/>
    <w:rsid w:val="001637DC"/>
    <w:rsid w:val="0016618D"/>
    <w:rsid w:val="00166566"/>
    <w:rsid w:val="001671B1"/>
    <w:rsid w:val="001679F1"/>
    <w:rsid w:val="00172E88"/>
    <w:rsid w:val="00174BCE"/>
    <w:rsid w:val="00177BF4"/>
    <w:rsid w:val="00177CD2"/>
    <w:rsid w:val="00182AC2"/>
    <w:rsid w:val="0018392D"/>
    <w:rsid w:val="0018425F"/>
    <w:rsid w:val="0018452C"/>
    <w:rsid w:val="00185FE2"/>
    <w:rsid w:val="001868AF"/>
    <w:rsid w:val="00193F42"/>
    <w:rsid w:val="001941F6"/>
    <w:rsid w:val="0019475E"/>
    <w:rsid w:val="00194B41"/>
    <w:rsid w:val="001A472A"/>
    <w:rsid w:val="001B0ED8"/>
    <w:rsid w:val="001B33A4"/>
    <w:rsid w:val="001B4C38"/>
    <w:rsid w:val="001B760F"/>
    <w:rsid w:val="001B7700"/>
    <w:rsid w:val="001C000F"/>
    <w:rsid w:val="001C0A28"/>
    <w:rsid w:val="001C16C0"/>
    <w:rsid w:val="001C3942"/>
    <w:rsid w:val="001C3BE1"/>
    <w:rsid w:val="001D078E"/>
    <w:rsid w:val="001D0A40"/>
    <w:rsid w:val="001D3F48"/>
    <w:rsid w:val="001D4BF4"/>
    <w:rsid w:val="001D5C5B"/>
    <w:rsid w:val="001E4068"/>
    <w:rsid w:val="001E415B"/>
    <w:rsid w:val="001E7284"/>
    <w:rsid w:val="001E7B1B"/>
    <w:rsid w:val="001F002B"/>
    <w:rsid w:val="001F46E4"/>
    <w:rsid w:val="001F56BC"/>
    <w:rsid w:val="001F6553"/>
    <w:rsid w:val="001F78AF"/>
    <w:rsid w:val="00201D1B"/>
    <w:rsid w:val="00202CEB"/>
    <w:rsid w:val="00203ABD"/>
    <w:rsid w:val="002055E4"/>
    <w:rsid w:val="002062E4"/>
    <w:rsid w:val="002111FE"/>
    <w:rsid w:val="002126B4"/>
    <w:rsid w:val="002168FB"/>
    <w:rsid w:val="00216A27"/>
    <w:rsid w:val="002204F0"/>
    <w:rsid w:val="002224A5"/>
    <w:rsid w:val="00222652"/>
    <w:rsid w:val="0022339F"/>
    <w:rsid w:val="00223FC0"/>
    <w:rsid w:val="00224BA0"/>
    <w:rsid w:val="00225B2B"/>
    <w:rsid w:val="00226EAC"/>
    <w:rsid w:val="00231348"/>
    <w:rsid w:val="00231610"/>
    <w:rsid w:val="002316DC"/>
    <w:rsid w:val="0023282B"/>
    <w:rsid w:val="00232830"/>
    <w:rsid w:val="00233FCA"/>
    <w:rsid w:val="0023484C"/>
    <w:rsid w:val="00234C41"/>
    <w:rsid w:val="00235205"/>
    <w:rsid w:val="0023590B"/>
    <w:rsid w:val="00237926"/>
    <w:rsid w:val="00237ACD"/>
    <w:rsid w:val="00240F15"/>
    <w:rsid w:val="00241348"/>
    <w:rsid w:val="00246ABF"/>
    <w:rsid w:val="0024717E"/>
    <w:rsid w:val="0024743F"/>
    <w:rsid w:val="0025066D"/>
    <w:rsid w:val="002529A5"/>
    <w:rsid w:val="0025306A"/>
    <w:rsid w:val="00254705"/>
    <w:rsid w:val="00257C0A"/>
    <w:rsid w:val="00257EED"/>
    <w:rsid w:val="00262D72"/>
    <w:rsid w:val="002748A9"/>
    <w:rsid w:val="002750DB"/>
    <w:rsid w:val="002765E4"/>
    <w:rsid w:val="0027789E"/>
    <w:rsid w:val="00280691"/>
    <w:rsid w:val="002816FF"/>
    <w:rsid w:val="00283094"/>
    <w:rsid w:val="00285D56"/>
    <w:rsid w:val="0028667F"/>
    <w:rsid w:val="002867AB"/>
    <w:rsid w:val="002904A3"/>
    <w:rsid w:val="002915F4"/>
    <w:rsid w:val="0029182E"/>
    <w:rsid w:val="00292266"/>
    <w:rsid w:val="00294872"/>
    <w:rsid w:val="00294C81"/>
    <w:rsid w:val="00296AD2"/>
    <w:rsid w:val="00296D40"/>
    <w:rsid w:val="002A0659"/>
    <w:rsid w:val="002A0E92"/>
    <w:rsid w:val="002A32DF"/>
    <w:rsid w:val="002A58D5"/>
    <w:rsid w:val="002A5A1D"/>
    <w:rsid w:val="002A60D3"/>
    <w:rsid w:val="002A6693"/>
    <w:rsid w:val="002A6C4C"/>
    <w:rsid w:val="002B0611"/>
    <w:rsid w:val="002B11C2"/>
    <w:rsid w:val="002B16FD"/>
    <w:rsid w:val="002B1BAD"/>
    <w:rsid w:val="002C0052"/>
    <w:rsid w:val="002C04D6"/>
    <w:rsid w:val="002C5559"/>
    <w:rsid w:val="002C5576"/>
    <w:rsid w:val="002D0B9D"/>
    <w:rsid w:val="002D270C"/>
    <w:rsid w:val="002D2914"/>
    <w:rsid w:val="002D3751"/>
    <w:rsid w:val="002D4320"/>
    <w:rsid w:val="002D6417"/>
    <w:rsid w:val="002D7D08"/>
    <w:rsid w:val="002D7E37"/>
    <w:rsid w:val="002E081D"/>
    <w:rsid w:val="002E0C4E"/>
    <w:rsid w:val="002E229F"/>
    <w:rsid w:val="002E22B7"/>
    <w:rsid w:val="002E56FF"/>
    <w:rsid w:val="002E6232"/>
    <w:rsid w:val="002E6FEC"/>
    <w:rsid w:val="002E7D44"/>
    <w:rsid w:val="002E7F7C"/>
    <w:rsid w:val="002F12E9"/>
    <w:rsid w:val="002F4C26"/>
    <w:rsid w:val="00300013"/>
    <w:rsid w:val="0030065A"/>
    <w:rsid w:val="00302054"/>
    <w:rsid w:val="0030282E"/>
    <w:rsid w:val="003039D7"/>
    <w:rsid w:val="00304AF5"/>
    <w:rsid w:val="00307F48"/>
    <w:rsid w:val="00313A2A"/>
    <w:rsid w:val="00314068"/>
    <w:rsid w:val="003203E8"/>
    <w:rsid w:val="0032388D"/>
    <w:rsid w:val="00325062"/>
    <w:rsid w:val="00326303"/>
    <w:rsid w:val="00327149"/>
    <w:rsid w:val="00330536"/>
    <w:rsid w:val="0033054A"/>
    <w:rsid w:val="003306BA"/>
    <w:rsid w:val="00330B17"/>
    <w:rsid w:val="003325B6"/>
    <w:rsid w:val="00340F74"/>
    <w:rsid w:val="00342757"/>
    <w:rsid w:val="0034559A"/>
    <w:rsid w:val="0034687F"/>
    <w:rsid w:val="003471B6"/>
    <w:rsid w:val="00350131"/>
    <w:rsid w:val="00351840"/>
    <w:rsid w:val="00351854"/>
    <w:rsid w:val="0035462D"/>
    <w:rsid w:val="003559FD"/>
    <w:rsid w:val="003570E4"/>
    <w:rsid w:val="00357321"/>
    <w:rsid w:val="00362FE5"/>
    <w:rsid w:val="003656F5"/>
    <w:rsid w:val="0037108C"/>
    <w:rsid w:val="0037305E"/>
    <w:rsid w:val="003756D4"/>
    <w:rsid w:val="00380581"/>
    <w:rsid w:val="00382820"/>
    <w:rsid w:val="00384769"/>
    <w:rsid w:val="003876B6"/>
    <w:rsid w:val="00387AA1"/>
    <w:rsid w:val="00390CB3"/>
    <w:rsid w:val="00393763"/>
    <w:rsid w:val="003951A2"/>
    <w:rsid w:val="0039594E"/>
    <w:rsid w:val="00395A2A"/>
    <w:rsid w:val="00396BF2"/>
    <w:rsid w:val="003972E1"/>
    <w:rsid w:val="003A2DF1"/>
    <w:rsid w:val="003A323E"/>
    <w:rsid w:val="003A4771"/>
    <w:rsid w:val="003A6A71"/>
    <w:rsid w:val="003A746B"/>
    <w:rsid w:val="003A7705"/>
    <w:rsid w:val="003B0305"/>
    <w:rsid w:val="003B32C3"/>
    <w:rsid w:val="003B40D7"/>
    <w:rsid w:val="003B4113"/>
    <w:rsid w:val="003B5167"/>
    <w:rsid w:val="003B5B3A"/>
    <w:rsid w:val="003B6C80"/>
    <w:rsid w:val="003C004B"/>
    <w:rsid w:val="003C4763"/>
    <w:rsid w:val="003C5245"/>
    <w:rsid w:val="003C5AE7"/>
    <w:rsid w:val="003C7359"/>
    <w:rsid w:val="003D15BD"/>
    <w:rsid w:val="003D45E2"/>
    <w:rsid w:val="003D4706"/>
    <w:rsid w:val="003D4BDE"/>
    <w:rsid w:val="003D594F"/>
    <w:rsid w:val="003D752D"/>
    <w:rsid w:val="003E0368"/>
    <w:rsid w:val="003E2642"/>
    <w:rsid w:val="003E2F1B"/>
    <w:rsid w:val="003E55CD"/>
    <w:rsid w:val="003E669E"/>
    <w:rsid w:val="003F1112"/>
    <w:rsid w:val="003F462E"/>
    <w:rsid w:val="003F6ECF"/>
    <w:rsid w:val="003F7016"/>
    <w:rsid w:val="003F7104"/>
    <w:rsid w:val="003F72C2"/>
    <w:rsid w:val="003F7B35"/>
    <w:rsid w:val="00401943"/>
    <w:rsid w:val="004020CD"/>
    <w:rsid w:val="00402395"/>
    <w:rsid w:val="004024A6"/>
    <w:rsid w:val="00402A16"/>
    <w:rsid w:val="004040AE"/>
    <w:rsid w:val="0040437F"/>
    <w:rsid w:val="00407CD1"/>
    <w:rsid w:val="004111A9"/>
    <w:rsid w:val="00412C79"/>
    <w:rsid w:val="0041300E"/>
    <w:rsid w:val="004149A2"/>
    <w:rsid w:val="004176D3"/>
    <w:rsid w:val="00420ADD"/>
    <w:rsid w:val="004212F7"/>
    <w:rsid w:val="004217DB"/>
    <w:rsid w:val="00424B9E"/>
    <w:rsid w:val="004271E2"/>
    <w:rsid w:val="0043277C"/>
    <w:rsid w:val="004358E4"/>
    <w:rsid w:val="00436218"/>
    <w:rsid w:val="00444605"/>
    <w:rsid w:val="0045072E"/>
    <w:rsid w:val="00451572"/>
    <w:rsid w:val="004528AE"/>
    <w:rsid w:val="00452AFC"/>
    <w:rsid w:val="00454A85"/>
    <w:rsid w:val="0045620A"/>
    <w:rsid w:val="00456A65"/>
    <w:rsid w:val="00456EFB"/>
    <w:rsid w:val="00461C88"/>
    <w:rsid w:val="00461D69"/>
    <w:rsid w:val="00465FC6"/>
    <w:rsid w:val="00466143"/>
    <w:rsid w:val="004674BC"/>
    <w:rsid w:val="00467CE7"/>
    <w:rsid w:val="00472D42"/>
    <w:rsid w:val="004743AE"/>
    <w:rsid w:val="004750ED"/>
    <w:rsid w:val="00475510"/>
    <w:rsid w:val="00475984"/>
    <w:rsid w:val="004772D6"/>
    <w:rsid w:val="00477BE0"/>
    <w:rsid w:val="0048062E"/>
    <w:rsid w:val="00480F66"/>
    <w:rsid w:val="00483483"/>
    <w:rsid w:val="00484AA9"/>
    <w:rsid w:val="0048704D"/>
    <w:rsid w:val="00487525"/>
    <w:rsid w:val="004876BD"/>
    <w:rsid w:val="00497654"/>
    <w:rsid w:val="004A12AF"/>
    <w:rsid w:val="004A1C33"/>
    <w:rsid w:val="004A1F49"/>
    <w:rsid w:val="004A1FB6"/>
    <w:rsid w:val="004A2EDC"/>
    <w:rsid w:val="004A56F3"/>
    <w:rsid w:val="004A7F45"/>
    <w:rsid w:val="004B5D74"/>
    <w:rsid w:val="004B64F0"/>
    <w:rsid w:val="004C33FB"/>
    <w:rsid w:val="004C391E"/>
    <w:rsid w:val="004C4677"/>
    <w:rsid w:val="004C52BC"/>
    <w:rsid w:val="004C6E25"/>
    <w:rsid w:val="004C7719"/>
    <w:rsid w:val="004C7B98"/>
    <w:rsid w:val="004D0D74"/>
    <w:rsid w:val="004D4405"/>
    <w:rsid w:val="004D50DD"/>
    <w:rsid w:val="004D5105"/>
    <w:rsid w:val="004D5655"/>
    <w:rsid w:val="004D59FC"/>
    <w:rsid w:val="004D67C1"/>
    <w:rsid w:val="004E3936"/>
    <w:rsid w:val="004E4B3F"/>
    <w:rsid w:val="004E6FD0"/>
    <w:rsid w:val="004F2548"/>
    <w:rsid w:val="005002D3"/>
    <w:rsid w:val="00502DB6"/>
    <w:rsid w:val="00504E66"/>
    <w:rsid w:val="00507F7C"/>
    <w:rsid w:val="005113D6"/>
    <w:rsid w:val="00511829"/>
    <w:rsid w:val="005126DE"/>
    <w:rsid w:val="00514566"/>
    <w:rsid w:val="005148C0"/>
    <w:rsid w:val="00515488"/>
    <w:rsid w:val="0052147B"/>
    <w:rsid w:val="005223F0"/>
    <w:rsid w:val="005238BA"/>
    <w:rsid w:val="00525B65"/>
    <w:rsid w:val="00525B7E"/>
    <w:rsid w:val="00525F6B"/>
    <w:rsid w:val="0053026C"/>
    <w:rsid w:val="0053339E"/>
    <w:rsid w:val="005346AB"/>
    <w:rsid w:val="00534825"/>
    <w:rsid w:val="0054186B"/>
    <w:rsid w:val="005452EA"/>
    <w:rsid w:val="00545447"/>
    <w:rsid w:val="00545AEA"/>
    <w:rsid w:val="00545DEA"/>
    <w:rsid w:val="00551734"/>
    <w:rsid w:val="00551AA4"/>
    <w:rsid w:val="005538B6"/>
    <w:rsid w:val="00560347"/>
    <w:rsid w:val="0056159B"/>
    <w:rsid w:val="0056228F"/>
    <w:rsid w:val="00562DE1"/>
    <w:rsid w:val="005658E6"/>
    <w:rsid w:val="00566238"/>
    <w:rsid w:val="00566E67"/>
    <w:rsid w:val="00567661"/>
    <w:rsid w:val="00567787"/>
    <w:rsid w:val="00571195"/>
    <w:rsid w:val="005714F6"/>
    <w:rsid w:val="00571585"/>
    <w:rsid w:val="00573D6C"/>
    <w:rsid w:val="005743CF"/>
    <w:rsid w:val="00575F71"/>
    <w:rsid w:val="00580793"/>
    <w:rsid w:val="00580E4C"/>
    <w:rsid w:val="0058198C"/>
    <w:rsid w:val="00584AAB"/>
    <w:rsid w:val="005852D6"/>
    <w:rsid w:val="005877DF"/>
    <w:rsid w:val="005927D0"/>
    <w:rsid w:val="00594D1C"/>
    <w:rsid w:val="00595630"/>
    <w:rsid w:val="005970AC"/>
    <w:rsid w:val="00597168"/>
    <w:rsid w:val="00597CFA"/>
    <w:rsid w:val="005A07E9"/>
    <w:rsid w:val="005A23B5"/>
    <w:rsid w:val="005A2D80"/>
    <w:rsid w:val="005A3919"/>
    <w:rsid w:val="005A4014"/>
    <w:rsid w:val="005A40F5"/>
    <w:rsid w:val="005B1131"/>
    <w:rsid w:val="005B2E15"/>
    <w:rsid w:val="005B42C6"/>
    <w:rsid w:val="005B7092"/>
    <w:rsid w:val="005B70B9"/>
    <w:rsid w:val="005C0E28"/>
    <w:rsid w:val="005C1CC6"/>
    <w:rsid w:val="005C523C"/>
    <w:rsid w:val="005C6783"/>
    <w:rsid w:val="005C6E4B"/>
    <w:rsid w:val="005D4650"/>
    <w:rsid w:val="005D4B48"/>
    <w:rsid w:val="005D51F3"/>
    <w:rsid w:val="005D55E1"/>
    <w:rsid w:val="005E19DA"/>
    <w:rsid w:val="005E3D86"/>
    <w:rsid w:val="005E7D26"/>
    <w:rsid w:val="005F2BB4"/>
    <w:rsid w:val="005F5D49"/>
    <w:rsid w:val="005F7349"/>
    <w:rsid w:val="006059B3"/>
    <w:rsid w:val="00606D8D"/>
    <w:rsid w:val="00606F8B"/>
    <w:rsid w:val="00610B9F"/>
    <w:rsid w:val="00612F4D"/>
    <w:rsid w:val="006136D0"/>
    <w:rsid w:val="00613B5E"/>
    <w:rsid w:val="006141D3"/>
    <w:rsid w:val="00615A73"/>
    <w:rsid w:val="00615AB1"/>
    <w:rsid w:val="006161EA"/>
    <w:rsid w:val="00617BA0"/>
    <w:rsid w:val="006205ED"/>
    <w:rsid w:val="0062171C"/>
    <w:rsid w:val="00622110"/>
    <w:rsid w:val="00623EC6"/>
    <w:rsid w:val="00626FE4"/>
    <w:rsid w:val="00627A19"/>
    <w:rsid w:val="00632DCD"/>
    <w:rsid w:val="00633ADC"/>
    <w:rsid w:val="00635838"/>
    <w:rsid w:val="00635EEC"/>
    <w:rsid w:val="00640A2B"/>
    <w:rsid w:val="00641596"/>
    <w:rsid w:val="0064205C"/>
    <w:rsid w:val="00642CB7"/>
    <w:rsid w:val="00643A0D"/>
    <w:rsid w:val="00644DFD"/>
    <w:rsid w:val="00645B15"/>
    <w:rsid w:val="0065048A"/>
    <w:rsid w:val="0065232D"/>
    <w:rsid w:val="00652AD0"/>
    <w:rsid w:val="0066058D"/>
    <w:rsid w:val="006605F0"/>
    <w:rsid w:val="00660E9C"/>
    <w:rsid w:val="00664CDE"/>
    <w:rsid w:val="006663D6"/>
    <w:rsid w:val="0066656F"/>
    <w:rsid w:val="006666F3"/>
    <w:rsid w:val="006671A0"/>
    <w:rsid w:val="00671060"/>
    <w:rsid w:val="006738D9"/>
    <w:rsid w:val="006743A8"/>
    <w:rsid w:val="00674D10"/>
    <w:rsid w:val="006751FC"/>
    <w:rsid w:val="00676F37"/>
    <w:rsid w:val="00680F81"/>
    <w:rsid w:val="006820DF"/>
    <w:rsid w:val="0068317C"/>
    <w:rsid w:val="006865D1"/>
    <w:rsid w:val="00692283"/>
    <w:rsid w:val="006944C0"/>
    <w:rsid w:val="00694F2A"/>
    <w:rsid w:val="0069557E"/>
    <w:rsid w:val="00697BD8"/>
    <w:rsid w:val="006A1ADF"/>
    <w:rsid w:val="006A37DC"/>
    <w:rsid w:val="006A42E9"/>
    <w:rsid w:val="006A5DB4"/>
    <w:rsid w:val="006A7BC4"/>
    <w:rsid w:val="006B0C2F"/>
    <w:rsid w:val="006B40C5"/>
    <w:rsid w:val="006B4D4C"/>
    <w:rsid w:val="006B7F11"/>
    <w:rsid w:val="006C396E"/>
    <w:rsid w:val="006C3ABA"/>
    <w:rsid w:val="006C49EB"/>
    <w:rsid w:val="006C67C8"/>
    <w:rsid w:val="006D222E"/>
    <w:rsid w:val="006D29D8"/>
    <w:rsid w:val="006D2CF8"/>
    <w:rsid w:val="006D39D9"/>
    <w:rsid w:val="006D6009"/>
    <w:rsid w:val="006E0730"/>
    <w:rsid w:val="006E0E8A"/>
    <w:rsid w:val="006E138D"/>
    <w:rsid w:val="006E2644"/>
    <w:rsid w:val="006E3DAA"/>
    <w:rsid w:val="006E7CD3"/>
    <w:rsid w:val="006F001E"/>
    <w:rsid w:val="006F48D4"/>
    <w:rsid w:val="006F54FD"/>
    <w:rsid w:val="006F678C"/>
    <w:rsid w:val="006F7A12"/>
    <w:rsid w:val="006F7C31"/>
    <w:rsid w:val="0070583B"/>
    <w:rsid w:val="0071197B"/>
    <w:rsid w:val="00712D75"/>
    <w:rsid w:val="0071361A"/>
    <w:rsid w:val="00716E07"/>
    <w:rsid w:val="00717F65"/>
    <w:rsid w:val="00720467"/>
    <w:rsid w:val="007239D8"/>
    <w:rsid w:val="00724FD2"/>
    <w:rsid w:val="007302B6"/>
    <w:rsid w:val="00733042"/>
    <w:rsid w:val="00736E68"/>
    <w:rsid w:val="00740A79"/>
    <w:rsid w:val="00742801"/>
    <w:rsid w:val="0074446C"/>
    <w:rsid w:val="00744D77"/>
    <w:rsid w:val="00745186"/>
    <w:rsid w:val="00745DB5"/>
    <w:rsid w:val="00752C20"/>
    <w:rsid w:val="00752E74"/>
    <w:rsid w:val="00753836"/>
    <w:rsid w:val="00756AA3"/>
    <w:rsid w:val="0075716E"/>
    <w:rsid w:val="00780075"/>
    <w:rsid w:val="00781ED2"/>
    <w:rsid w:val="00782200"/>
    <w:rsid w:val="0078367B"/>
    <w:rsid w:val="00784888"/>
    <w:rsid w:val="00786B53"/>
    <w:rsid w:val="007906CA"/>
    <w:rsid w:val="00790DCC"/>
    <w:rsid w:val="00791297"/>
    <w:rsid w:val="00794D98"/>
    <w:rsid w:val="007A1192"/>
    <w:rsid w:val="007A136F"/>
    <w:rsid w:val="007A4403"/>
    <w:rsid w:val="007A57AF"/>
    <w:rsid w:val="007A6F03"/>
    <w:rsid w:val="007B2240"/>
    <w:rsid w:val="007B363A"/>
    <w:rsid w:val="007B6C38"/>
    <w:rsid w:val="007B7B56"/>
    <w:rsid w:val="007C05F0"/>
    <w:rsid w:val="007C0B86"/>
    <w:rsid w:val="007C3B1C"/>
    <w:rsid w:val="007C3D0B"/>
    <w:rsid w:val="007C3E54"/>
    <w:rsid w:val="007C538C"/>
    <w:rsid w:val="007C538E"/>
    <w:rsid w:val="007C69C5"/>
    <w:rsid w:val="007D1012"/>
    <w:rsid w:val="007D40C3"/>
    <w:rsid w:val="007D45C3"/>
    <w:rsid w:val="007D487E"/>
    <w:rsid w:val="007D4B68"/>
    <w:rsid w:val="007D55AF"/>
    <w:rsid w:val="007D576F"/>
    <w:rsid w:val="007D6B33"/>
    <w:rsid w:val="007E1A42"/>
    <w:rsid w:val="007E6210"/>
    <w:rsid w:val="007E7A51"/>
    <w:rsid w:val="007F0BFB"/>
    <w:rsid w:val="007F0C71"/>
    <w:rsid w:val="007F11D5"/>
    <w:rsid w:val="007F3EB6"/>
    <w:rsid w:val="007F545B"/>
    <w:rsid w:val="007F5E49"/>
    <w:rsid w:val="007F6B4D"/>
    <w:rsid w:val="008001E7"/>
    <w:rsid w:val="00801411"/>
    <w:rsid w:val="00803884"/>
    <w:rsid w:val="00803B1F"/>
    <w:rsid w:val="0080610E"/>
    <w:rsid w:val="008079C5"/>
    <w:rsid w:val="008106DE"/>
    <w:rsid w:val="00812031"/>
    <w:rsid w:val="008125E3"/>
    <w:rsid w:val="008126FA"/>
    <w:rsid w:val="00815057"/>
    <w:rsid w:val="0081624A"/>
    <w:rsid w:val="00816D0C"/>
    <w:rsid w:val="00822A6E"/>
    <w:rsid w:val="00822D29"/>
    <w:rsid w:val="00824CF0"/>
    <w:rsid w:val="00827FBA"/>
    <w:rsid w:val="00830C67"/>
    <w:rsid w:val="008344B0"/>
    <w:rsid w:val="008357F1"/>
    <w:rsid w:val="00837305"/>
    <w:rsid w:val="00840D15"/>
    <w:rsid w:val="00843688"/>
    <w:rsid w:val="00845B7F"/>
    <w:rsid w:val="00846904"/>
    <w:rsid w:val="00853090"/>
    <w:rsid w:val="0085595D"/>
    <w:rsid w:val="00855A9E"/>
    <w:rsid w:val="008575F8"/>
    <w:rsid w:val="00861DFB"/>
    <w:rsid w:val="00862551"/>
    <w:rsid w:val="008633A1"/>
    <w:rsid w:val="00872927"/>
    <w:rsid w:val="008733B4"/>
    <w:rsid w:val="0087376E"/>
    <w:rsid w:val="008767CE"/>
    <w:rsid w:val="008772CE"/>
    <w:rsid w:val="008824CA"/>
    <w:rsid w:val="00883E03"/>
    <w:rsid w:val="00884FB5"/>
    <w:rsid w:val="00884FE7"/>
    <w:rsid w:val="00885086"/>
    <w:rsid w:val="00887EC9"/>
    <w:rsid w:val="008939E1"/>
    <w:rsid w:val="0089650D"/>
    <w:rsid w:val="00896C7C"/>
    <w:rsid w:val="008A2E70"/>
    <w:rsid w:val="008A34CB"/>
    <w:rsid w:val="008B317F"/>
    <w:rsid w:val="008B3AF2"/>
    <w:rsid w:val="008B4C08"/>
    <w:rsid w:val="008B4CE0"/>
    <w:rsid w:val="008B584B"/>
    <w:rsid w:val="008B5B3D"/>
    <w:rsid w:val="008B7EED"/>
    <w:rsid w:val="008C767F"/>
    <w:rsid w:val="008C7FCE"/>
    <w:rsid w:val="008D043B"/>
    <w:rsid w:val="008D1F25"/>
    <w:rsid w:val="008D2AF2"/>
    <w:rsid w:val="008D3FC6"/>
    <w:rsid w:val="008D48E3"/>
    <w:rsid w:val="008D534B"/>
    <w:rsid w:val="008D58BD"/>
    <w:rsid w:val="008D5A61"/>
    <w:rsid w:val="008E0E2F"/>
    <w:rsid w:val="008E1322"/>
    <w:rsid w:val="008E1B64"/>
    <w:rsid w:val="008E3BE2"/>
    <w:rsid w:val="008E4F7B"/>
    <w:rsid w:val="008E65C1"/>
    <w:rsid w:val="008E7573"/>
    <w:rsid w:val="008F0959"/>
    <w:rsid w:val="008F23D5"/>
    <w:rsid w:val="009002A5"/>
    <w:rsid w:val="00900A29"/>
    <w:rsid w:val="00900FF9"/>
    <w:rsid w:val="00902998"/>
    <w:rsid w:val="00902F52"/>
    <w:rsid w:val="00903436"/>
    <w:rsid w:val="009048A5"/>
    <w:rsid w:val="009049AC"/>
    <w:rsid w:val="00904A4D"/>
    <w:rsid w:val="00910F28"/>
    <w:rsid w:val="00910F73"/>
    <w:rsid w:val="00911141"/>
    <w:rsid w:val="00913AB9"/>
    <w:rsid w:val="00917F9F"/>
    <w:rsid w:val="00921B12"/>
    <w:rsid w:val="00922816"/>
    <w:rsid w:val="00922BB2"/>
    <w:rsid w:val="0092342F"/>
    <w:rsid w:val="00925639"/>
    <w:rsid w:val="00926248"/>
    <w:rsid w:val="009271C5"/>
    <w:rsid w:val="00927A60"/>
    <w:rsid w:val="009332C9"/>
    <w:rsid w:val="00933F50"/>
    <w:rsid w:val="009344B7"/>
    <w:rsid w:val="009353A5"/>
    <w:rsid w:val="0093716D"/>
    <w:rsid w:val="00937C0D"/>
    <w:rsid w:val="00940CA8"/>
    <w:rsid w:val="00944BA9"/>
    <w:rsid w:val="00945B2D"/>
    <w:rsid w:val="00952E31"/>
    <w:rsid w:val="00953743"/>
    <w:rsid w:val="009542A9"/>
    <w:rsid w:val="0095560D"/>
    <w:rsid w:val="009559E8"/>
    <w:rsid w:val="009609C6"/>
    <w:rsid w:val="00960D4C"/>
    <w:rsid w:val="00961F39"/>
    <w:rsid w:val="00962EF9"/>
    <w:rsid w:val="009677DF"/>
    <w:rsid w:val="009710DA"/>
    <w:rsid w:val="00972C3C"/>
    <w:rsid w:val="00973C08"/>
    <w:rsid w:val="009760AC"/>
    <w:rsid w:val="00980B16"/>
    <w:rsid w:val="00981972"/>
    <w:rsid w:val="0098264A"/>
    <w:rsid w:val="009839AD"/>
    <w:rsid w:val="00984F30"/>
    <w:rsid w:val="009862A6"/>
    <w:rsid w:val="00987813"/>
    <w:rsid w:val="009912FA"/>
    <w:rsid w:val="009A0FED"/>
    <w:rsid w:val="009A10DF"/>
    <w:rsid w:val="009A2BFB"/>
    <w:rsid w:val="009A2CB8"/>
    <w:rsid w:val="009A400A"/>
    <w:rsid w:val="009A42A8"/>
    <w:rsid w:val="009A7425"/>
    <w:rsid w:val="009B06E3"/>
    <w:rsid w:val="009B3155"/>
    <w:rsid w:val="009B4182"/>
    <w:rsid w:val="009B4BF8"/>
    <w:rsid w:val="009B4E22"/>
    <w:rsid w:val="009B581F"/>
    <w:rsid w:val="009B63E9"/>
    <w:rsid w:val="009B6AA7"/>
    <w:rsid w:val="009B7706"/>
    <w:rsid w:val="009C051C"/>
    <w:rsid w:val="009C0CDD"/>
    <w:rsid w:val="009C143A"/>
    <w:rsid w:val="009C1C9D"/>
    <w:rsid w:val="009C3044"/>
    <w:rsid w:val="009C6425"/>
    <w:rsid w:val="009D051F"/>
    <w:rsid w:val="009D25BB"/>
    <w:rsid w:val="009D26D4"/>
    <w:rsid w:val="009D32B8"/>
    <w:rsid w:val="009E0B00"/>
    <w:rsid w:val="009E2C8A"/>
    <w:rsid w:val="009E678D"/>
    <w:rsid w:val="009E7C35"/>
    <w:rsid w:val="009E7C97"/>
    <w:rsid w:val="009F255C"/>
    <w:rsid w:val="009F31CA"/>
    <w:rsid w:val="009F31F7"/>
    <w:rsid w:val="009F3329"/>
    <w:rsid w:val="009F527B"/>
    <w:rsid w:val="009F77B6"/>
    <w:rsid w:val="009F7DC1"/>
    <w:rsid w:val="00A00A01"/>
    <w:rsid w:val="00A015E0"/>
    <w:rsid w:val="00A01833"/>
    <w:rsid w:val="00A0514F"/>
    <w:rsid w:val="00A059EB"/>
    <w:rsid w:val="00A06EEE"/>
    <w:rsid w:val="00A07832"/>
    <w:rsid w:val="00A106D7"/>
    <w:rsid w:val="00A158BE"/>
    <w:rsid w:val="00A24012"/>
    <w:rsid w:val="00A305CF"/>
    <w:rsid w:val="00A336DC"/>
    <w:rsid w:val="00A33FA9"/>
    <w:rsid w:val="00A35B94"/>
    <w:rsid w:val="00A36683"/>
    <w:rsid w:val="00A37389"/>
    <w:rsid w:val="00A41DD7"/>
    <w:rsid w:val="00A42020"/>
    <w:rsid w:val="00A437F3"/>
    <w:rsid w:val="00A43D68"/>
    <w:rsid w:val="00A5089F"/>
    <w:rsid w:val="00A51A76"/>
    <w:rsid w:val="00A51FD3"/>
    <w:rsid w:val="00A529D7"/>
    <w:rsid w:val="00A53562"/>
    <w:rsid w:val="00A537D0"/>
    <w:rsid w:val="00A55706"/>
    <w:rsid w:val="00A5690A"/>
    <w:rsid w:val="00A603BD"/>
    <w:rsid w:val="00A62151"/>
    <w:rsid w:val="00A65B35"/>
    <w:rsid w:val="00A65B72"/>
    <w:rsid w:val="00A6734A"/>
    <w:rsid w:val="00A67467"/>
    <w:rsid w:val="00A716CB"/>
    <w:rsid w:val="00A7207D"/>
    <w:rsid w:val="00A75553"/>
    <w:rsid w:val="00A804F1"/>
    <w:rsid w:val="00A852E0"/>
    <w:rsid w:val="00A92917"/>
    <w:rsid w:val="00A960E5"/>
    <w:rsid w:val="00A961C9"/>
    <w:rsid w:val="00AA56C6"/>
    <w:rsid w:val="00AA7245"/>
    <w:rsid w:val="00AA74F0"/>
    <w:rsid w:val="00AA7F6C"/>
    <w:rsid w:val="00AB069B"/>
    <w:rsid w:val="00AB093A"/>
    <w:rsid w:val="00AB27CA"/>
    <w:rsid w:val="00AB2E1E"/>
    <w:rsid w:val="00AB3A97"/>
    <w:rsid w:val="00AB72C1"/>
    <w:rsid w:val="00AC2DF0"/>
    <w:rsid w:val="00AC4E06"/>
    <w:rsid w:val="00AC560C"/>
    <w:rsid w:val="00AC5989"/>
    <w:rsid w:val="00AC6023"/>
    <w:rsid w:val="00AC6439"/>
    <w:rsid w:val="00AD279F"/>
    <w:rsid w:val="00AD65EA"/>
    <w:rsid w:val="00AD7111"/>
    <w:rsid w:val="00AE0850"/>
    <w:rsid w:val="00AE137D"/>
    <w:rsid w:val="00AE1E54"/>
    <w:rsid w:val="00AF1E71"/>
    <w:rsid w:val="00AF4118"/>
    <w:rsid w:val="00AF5FFD"/>
    <w:rsid w:val="00AF682A"/>
    <w:rsid w:val="00AF6CB4"/>
    <w:rsid w:val="00AF6D5F"/>
    <w:rsid w:val="00B026CC"/>
    <w:rsid w:val="00B03A79"/>
    <w:rsid w:val="00B05DA6"/>
    <w:rsid w:val="00B0679F"/>
    <w:rsid w:val="00B142EC"/>
    <w:rsid w:val="00B1610A"/>
    <w:rsid w:val="00B17EBB"/>
    <w:rsid w:val="00B2064D"/>
    <w:rsid w:val="00B20E61"/>
    <w:rsid w:val="00B2180E"/>
    <w:rsid w:val="00B21B80"/>
    <w:rsid w:val="00B22F22"/>
    <w:rsid w:val="00B23BA9"/>
    <w:rsid w:val="00B24CFE"/>
    <w:rsid w:val="00B25F88"/>
    <w:rsid w:val="00B3006B"/>
    <w:rsid w:val="00B30F8A"/>
    <w:rsid w:val="00B327AE"/>
    <w:rsid w:val="00B33B73"/>
    <w:rsid w:val="00B33C6E"/>
    <w:rsid w:val="00B33F2B"/>
    <w:rsid w:val="00B34005"/>
    <w:rsid w:val="00B351BD"/>
    <w:rsid w:val="00B35292"/>
    <w:rsid w:val="00B409F1"/>
    <w:rsid w:val="00B42B4F"/>
    <w:rsid w:val="00B50FC0"/>
    <w:rsid w:val="00B527D1"/>
    <w:rsid w:val="00B53292"/>
    <w:rsid w:val="00B62025"/>
    <w:rsid w:val="00B62E23"/>
    <w:rsid w:val="00B63EB8"/>
    <w:rsid w:val="00B676CC"/>
    <w:rsid w:val="00B70E22"/>
    <w:rsid w:val="00B82C84"/>
    <w:rsid w:val="00B8479F"/>
    <w:rsid w:val="00B84BFB"/>
    <w:rsid w:val="00B8650B"/>
    <w:rsid w:val="00B907E2"/>
    <w:rsid w:val="00B90D3C"/>
    <w:rsid w:val="00B92414"/>
    <w:rsid w:val="00B92487"/>
    <w:rsid w:val="00B92CBC"/>
    <w:rsid w:val="00B933D6"/>
    <w:rsid w:val="00B9384C"/>
    <w:rsid w:val="00B93FDB"/>
    <w:rsid w:val="00BA0673"/>
    <w:rsid w:val="00BA2387"/>
    <w:rsid w:val="00BA3021"/>
    <w:rsid w:val="00BA4F9C"/>
    <w:rsid w:val="00BA515F"/>
    <w:rsid w:val="00BA5DF3"/>
    <w:rsid w:val="00BA626D"/>
    <w:rsid w:val="00BA7766"/>
    <w:rsid w:val="00BB0C4B"/>
    <w:rsid w:val="00BB2587"/>
    <w:rsid w:val="00BB2D79"/>
    <w:rsid w:val="00BB4744"/>
    <w:rsid w:val="00BB4BF8"/>
    <w:rsid w:val="00BC1E07"/>
    <w:rsid w:val="00BC3FD1"/>
    <w:rsid w:val="00BC4818"/>
    <w:rsid w:val="00BC4856"/>
    <w:rsid w:val="00BC6CB1"/>
    <w:rsid w:val="00BC72E3"/>
    <w:rsid w:val="00BD3380"/>
    <w:rsid w:val="00BD47BD"/>
    <w:rsid w:val="00BD4C12"/>
    <w:rsid w:val="00BD5FAA"/>
    <w:rsid w:val="00BE1137"/>
    <w:rsid w:val="00BE17F0"/>
    <w:rsid w:val="00BE27F1"/>
    <w:rsid w:val="00BE3B38"/>
    <w:rsid w:val="00BE5669"/>
    <w:rsid w:val="00BE695F"/>
    <w:rsid w:val="00BF0BC1"/>
    <w:rsid w:val="00BF5BEE"/>
    <w:rsid w:val="00BF7598"/>
    <w:rsid w:val="00C00574"/>
    <w:rsid w:val="00C022CD"/>
    <w:rsid w:val="00C025A1"/>
    <w:rsid w:val="00C03426"/>
    <w:rsid w:val="00C0403A"/>
    <w:rsid w:val="00C0426F"/>
    <w:rsid w:val="00C07CD0"/>
    <w:rsid w:val="00C10C13"/>
    <w:rsid w:val="00C123E6"/>
    <w:rsid w:val="00C13F61"/>
    <w:rsid w:val="00C14160"/>
    <w:rsid w:val="00C146FC"/>
    <w:rsid w:val="00C154DC"/>
    <w:rsid w:val="00C159B2"/>
    <w:rsid w:val="00C216DD"/>
    <w:rsid w:val="00C2181C"/>
    <w:rsid w:val="00C232A4"/>
    <w:rsid w:val="00C25283"/>
    <w:rsid w:val="00C25F44"/>
    <w:rsid w:val="00C26B1C"/>
    <w:rsid w:val="00C27445"/>
    <w:rsid w:val="00C30876"/>
    <w:rsid w:val="00C32E1B"/>
    <w:rsid w:val="00C33CE8"/>
    <w:rsid w:val="00C36880"/>
    <w:rsid w:val="00C40A20"/>
    <w:rsid w:val="00C427E7"/>
    <w:rsid w:val="00C42CE2"/>
    <w:rsid w:val="00C43858"/>
    <w:rsid w:val="00C45C05"/>
    <w:rsid w:val="00C47AB4"/>
    <w:rsid w:val="00C51806"/>
    <w:rsid w:val="00C52E6C"/>
    <w:rsid w:val="00C60F29"/>
    <w:rsid w:val="00C66119"/>
    <w:rsid w:val="00C67603"/>
    <w:rsid w:val="00C67A8C"/>
    <w:rsid w:val="00C70ABD"/>
    <w:rsid w:val="00C72965"/>
    <w:rsid w:val="00C738E8"/>
    <w:rsid w:val="00C73B7B"/>
    <w:rsid w:val="00C73C6C"/>
    <w:rsid w:val="00C7607A"/>
    <w:rsid w:val="00C76945"/>
    <w:rsid w:val="00C82902"/>
    <w:rsid w:val="00C84C3D"/>
    <w:rsid w:val="00C868CD"/>
    <w:rsid w:val="00C92CBA"/>
    <w:rsid w:val="00C95478"/>
    <w:rsid w:val="00C95B43"/>
    <w:rsid w:val="00CA4DFE"/>
    <w:rsid w:val="00CA6C2B"/>
    <w:rsid w:val="00CA6CE3"/>
    <w:rsid w:val="00CB2DB6"/>
    <w:rsid w:val="00CB50FD"/>
    <w:rsid w:val="00CB5CCA"/>
    <w:rsid w:val="00CB7460"/>
    <w:rsid w:val="00CC1C04"/>
    <w:rsid w:val="00CC2770"/>
    <w:rsid w:val="00CC2F87"/>
    <w:rsid w:val="00CC39FB"/>
    <w:rsid w:val="00CC4209"/>
    <w:rsid w:val="00CC5ED8"/>
    <w:rsid w:val="00CC621A"/>
    <w:rsid w:val="00CD000F"/>
    <w:rsid w:val="00CD1A6D"/>
    <w:rsid w:val="00CD1EE3"/>
    <w:rsid w:val="00CD402D"/>
    <w:rsid w:val="00CD4737"/>
    <w:rsid w:val="00CD48CE"/>
    <w:rsid w:val="00CD4FF0"/>
    <w:rsid w:val="00CD55F4"/>
    <w:rsid w:val="00CD655F"/>
    <w:rsid w:val="00CE2937"/>
    <w:rsid w:val="00CE29AC"/>
    <w:rsid w:val="00CE3C01"/>
    <w:rsid w:val="00CE4A32"/>
    <w:rsid w:val="00CE54B6"/>
    <w:rsid w:val="00CE70B7"/>
    <w:rsid w:val="00CE7AE0"/>
    <w:rsid w:val="00CF2A5D"/>
    <w:rsid w:val="00CF4E9F"/>
    <w:rsid w:val="00CF5000"/>
    <w:rsid w:val="00CF5163"/>
    <w:rsid w:val="00CF58B8"/>
    <w:rsid w:val="00CF734E"/>
    <w:rsid w:val="00D0043D"/>
    <w:rsid w:val="00D01693"/>
    <w:rsid w:val="00D02965"/>
    <w:rsid w:val="00D033CB"/>
    <w:rsid w:val="00D04893"/>
    <w:rsid w:val="00D078BA"/>
    <w:rsid w:val="00D124F6"/>
    <w:rsid w:val="00D13001"/>
    <w:rsid w:val="00D134A1"/>
    <w:rsid w:val="00D149E9"/>
    <w:rsid w:val="00D15337"/>
    <w:rsid w:val="00D173B4"/>
    <w:rsid w:val="00D220EC"/>
    <w:rsid w:val="00D24D1E"/>
    <w:rsid w:val="00D25A1B"/>
    <w:rsid w:val="00D26698"/>
    <w:rsid w:val="00D26872"/>
    <w:rsid w:val="00D32094"/>
    <w:rsid w:val="00D371C1"/>
    <w:rsid w:val="00D37A3D"/>
    <w:rsid w:val="00D40E1C"/>
    <w:rsid w:val="00D4212D"/>
    <w:rsid w:val="00D42697"/>
    <w:rsid w:val="00D43B03"/>
    <w:rsid w:val="00D46A2D"/>
    <w:rsid w:val="00D523C6"/>
    <w:rsid w:val="00D629E2"/>
    <w:rsid w:val="00D634E5"/>
    <w:rsid w:val="00D63E34"/>
    <w:rsid w:val="00D64E64"/>
    <w:rsid w:val="00D65EA5"/>
    <w:rsid w:val="00D66028"/>
    <w:rsid w:val="00D70D86"/>
    <w:rsid w:val="00D740A8"/>
    <w:rsid w:val="00D7480F"/>
    <w:rsid w:val="00D75732"/>
    <w:rsid w:val="00D75B14"/>
    <w:rsid w:val="00D770D6"/>
    <w:rsid w:val="00D77AD1"/>
    <w:rsid w:val="00D80262"/>
    <w:rsid w:val="00D81F86"/>
    <w:rsid w:val="00D82084"/>
    <w:rsid w:val="00D83E94"/>
    <w:rsid w:val="00D84451"/>
    <w:rsid w:val="00D844CE"/>
    <w:rsid w:val="00D84699"/>
    <w:rsid w:val="00D856D6"/>
    <w:rsid w:val="00D86FD6"/>
    <w:rsid w:val="00D87682"/>
    <w:rsid w:val="00D900C9"/>
    <w:rsid w:val="00D905D6"/>
    <w:rsid w:val="00D91F1C"/>
    <w:rsid w:val="00D94793"/>
    <w:rsid w:val="00D94D9A"/>
    <w:rsid w:val="00D958BC"/>
    <w:rsid w:val="00D96BA1"/>
    <w:rsid w:val="00DA336A"/>
    <w:rsid w:val="00DA39B7"/>
    <w:rsid w:val="00DA3FEE"/>
    <w:rsid w:val="00DA67FF"/>
    <w:rsid w:val="00DA6AF1"/>
    <w:rsid w:val="00DA77F1"/>
    <w:rsid w:val="00DB0E54"/>
    <w:rsid w:val="00DB4BEE"/>
    <w:rsid w:val="00DB5C2A"/>
    <w:rsid w:val="00DB62B3"/>
    <w:rsid w:val="00DC01C5"/>
    <w:rsid w:val="00DC01EE"/>
    <w:rsid w:val="00DC2A77"/>
    <w:rsid w:val="00DC2C43"/>
    <w:rsid w:val="00DC45B0"/>
    <w:rsid w:val="00DC5B23"/>
    <w:rsid w:val="00DC76AD"/>
    <w:rsid w:val="00DD0823"/>
    <w:rsid w:val="00DD4E6E"/>
    <w:rsid w:val="00DD75E0"/>
    <w:rsid w:val="00DE0C53"/>
    <w:rsid w:val="00DE172B"/>
    <w:rsid w:val="00DE65A0"/>
    <w:rsid w:val="00DF2014"/>
    <w:rsid w:val="00DF2E12"/>
    <w:rsid w:val="00DF2E95"/>
    <w:rsid w:val="00DF3152"/>
    <w:rsid w:val="00DF319C"/>
    <w:rsid w:val="00DF3D03"/>
    <w:rsid w:val="00DF7563"/>
    <w:rsid w:val="00DF756D"/>
    <w:rsid w:val="00E0165E"/>
    <w:rsid w:val="00E03262"/>
    <w:rsid w:val="00E0574F"/>
    <w:rsid w:val="00E072F2"/>
    <w:rsid w:val="00E11FBE"/>
    <w:rsid w:val="00E129CC"/>
    <w:rsid w:val="00E1503A"/>
    <w:rsid w:val="00E16568"/>
    <w:rsid w:val="00E20F65"/>
    <w:rsid w:val="00E2101F"/>
    <w:rsid w:val="00E21920"/>
    <w:rsid w:val="00E2372D"/>
    <w:rsid w:val="00E26638"/>
    <w:rsid w:val="00E275F9"/>
    <w:rsid w:val="00E307E1"/>
    <w:rsid w:val="00E36E54"/>
    <w:rsid w:val="00E37459"/>
    <w:rsid w:val="00E4043A"/>
    <w:rsid w:val="00E436DD"/>
    <w:rsid w:val="00E468E5"/>
    <w:rsid w:val="00E50000"/>
    <w:rsid w:val="00E50B90"/>
    <w:rsid w:val="00E52005"/>
    <w:rsid w:val="00E54AC5"/>
    <w:rsid w:val="00E577A5"/>
    <w:rsid w:val="00E63932"/>
    <w:rsid w:val="00E63AE9"/>
    <w:rsid w:val="00E63EA4"/>
    <w:rsid w:val="00E65993"/>
    <w:rsid w:val="00E669A3"/>
    <w:rsid w:val="00E674D1"/>
    <w:rsid w:val="00E70114"/>
    <w:rsid w:val="00E703B7"/>
    <w:rsid w:val="00E71036"/>
    <w:rsid w:val="00E7162E"/>
    <w:rsid w:val="00E75D71"/>
    <w:rsid w:val="00E76A38"/>
    <w:rsid w:val="00E8033A"/>
    <w:rsid w:val="00E82CBA"/>
    <w:rsid w:val="00E83E1F"/>
    <w:rsid w:val="00E86968"/>
    <w:rsid w:val="00E90C87"/>
    <w:rsid w:val="00E95932"/>
    <w:rsid w:val="00EA3708"/>
    <w:rsid w:val="00EA6912"/>
    <w:rsid w:val="00EB0661"/>
    <w:rsid w:val="00EB1FBC"/>
    <w:rsid w:val="00EB3120"/>
    <w:rsid w:val="00EB3988"/>
    <w:rsid w:val="00EB3AB7"/>
    <w:rsid w:val="00EB552C"/>
    <w:rsid w:val="00EC1392"/>
    <w:rsid w:val="00EC2408"/>
    <w:rsid w:val="00EC3107"/>
    <w:rsid w:val="00EC449C"/>
    <w:rsid w:val="00EC45E2"/>
    <w:rsid w:val="00EC534D"/>
    <w:rsid w:val="00EC5792"/>
    <w:rsid w:val="00EC75ED"/>
    <w:rsid w:val="00EC763B"/>
    <w:rsid w:val="00ED1B65"/>
    <w:rsid w:val="00ED3ABE"/>
    <w:rsid w:val="00ED62C8"/>
    <w:rsid w:val="00ED79AB"/>
    <w:rsid w:val="00ED7E39"/>
    <w:rsid w:val="00EE2ABC"/>
    <w:rsid w:val="00EE7E4E"/>
    <w:rsid w:val="00EF0E19"/>
    <w:rsid w:val="00EF394D"/>
    <w:rsid w:val="00EF4384"/>
    <w:rsid w:val="00EF43F8"/>
    <w:rsid w:val="00EF5AA5"/>
    <w:rsid w:val="00EF5F12"/>
    <w:rsid w:val="00EF621C"/>
    <w:rsid w:val="00EF7DB7"/>
    <w:rsid w:val="00F03660"/>
    <w:rsid w:val="00F05EF4"/>
    <w:rsid w:val="00F10351"/>
    <w:rsid w:val="00F10CE1"/>
    <w:rsid w:val="00F1128E"/>
    <w:rsid w:val="00F14271"/>
    <w:rsid w:val="00F146EC"/>
    <w:rsid w:val="00F1509A"/>
    <w:rsid w:val="00F156F5"/>
    <w:rsid w:val="00F15F7E"/>
    <w:rsid w:val="00F202D2"/>
    <w:rsid w:val="00F2042B"/>
    <w:rsid w:val="00F21637"/>
    <w:rsid w:val="00F22186"/>
    <w:rsid w:val="00F22539"/>
    <w:rsid w:val="00F230A0"/>
    <w:rsid w:val="00F23762"/>
    <w:rsid w:val="00F240FE"/>
    <w:rsid w:val="00F24C79"/>
    <w:rsid w:val="00F24F54"/>
    <w:rsid w:val="00F27CF0"/>
    <w:rsid w:val="00F33C81"/>
    <w:rsid w:val="00F34F6F"/>
    <w:rsid w:val="00F37124"/>
    <w:rsid w:val="00F37C64"/>
    <w:rsid w:val="00F4341F"/>
    <w:rsid w:val="00F43AD9"/>
    <w:rsid w:val="00F44159"/>
    <w:rsid w:val="00F468B6"/>
    <w:rsid w:val="00F52587"/>
    <w:rsid w:val="00F52F2C"/>
    <w:rsid w:val="00F5497D"/>
    <w:rsid w:val="00F55FC7"/>
    <w:rsid w:val="00F57490"/>
    <w:rsid w:val="00F61302"/>
    <w:rsid w:val="00F617D8"/>
    <w:rsid w:val="00F626EC"/>
    <w:rsid w:val="00F62905"/>
    <w:rsid w:val="00F63749"/>
    <w:rsid w:val="00F70FD7"/>
    <w:rsid w:val="00F71E8A"/>
    <w:rsid w:val="00F77DE0"/>
    <w:rsid w:val="00F80101"/>
    <w:rsid w:val="00F8383C"/>
    <w:rsid w:val="00F84998"/>
    <w:rsid w:val="00F84F0C"/>
    <w:rsid w:val="00F84F39"/>
    <w:rsid w:val="00F927F6"/>
    <w:rsid w:val="00F93643"/>
    <w:rsid w:val="00F93934"/>
    <w:rsid w:val="00F95003"/>
    <w:rsid w:val="00F956C5"/>
    <w:rsid w:val="00F96432"/>
    <w:rsid w:val="00FA0B07"/>
    <w:rsid w:val="00FA3A31"/>
    <w:rsid w:val="00FA49AE"/>
    <w:rsid w:val="00FA5B09"/>
    <w:rsid w:val="00FB133B"/>
    <w:rsid w:val="00FB42D8"/>
    <w:rsid w:val="00FB4366"/>
    <w:rsid w:val="00FB6945"/>
    <w:rsid w:val="00FC00B8"/>
    <w:rsid w:val="00FC0110"/>
    <w:rsid w:val="00FC37E2"/>
    <w:rsid w:val="00FC46F5"/>
    <w:rsid w:val="00FC78D5"/>
    <w:rsid w:val="00FD0B92"/>
    <w:rsid w:val="00FD2D7D"/>
    <w:rsid w:val="00FD45DD"/>
    <w:rsid w:val="00FD49B3"/>
    <w:rsid w:val="00FD6217"/>
    <w:rsid w:val="00FD77A4"/>
    <w:rsid w:val="00FE00D4"/>
    <w:rsid w:val="00FE7887"/>
    <w:rsid w:val="00FE7D11"/>
    <w:rsid w:val="00FF3CE3"/>
    <w:rsid w:val="00FF43DD"/>
    <w:rsid w:val="00FF495B"/>
    <w:rsid w:val="00FF6F42"/>
    <w:rsid w:val="00FF7978"/>
    <w:rsid w:val="01CF6BA5"/>
    <w:rsid w:val="04204A35"/>
    <w:rsid w:val="06DD34F6"/>
    <w:rsid w:val="0753AD5B"/>
    <w:rsid w:val="07545341"/>
    <w:rsid w:val="0ACC6CCC"/>
    <w:rsid w:val="0BE220BC"/>
    <w:rsid w:val="0FE1C4AD"/>
    <w:rsid w:val="106D6853"/>
    <w:rsid w:val="132F95B7"/>
    <w:rsid w:val="138C710F"/>
    <w:rsid w:val="15988871"/>
    <w:rsid w:val="172D1738"/>
    <w:rsid w:val="1AA1CABC"/>
    <w:rsid w:val="1AF08349"/>
    <w:rsid w:val="1B698DA1"/>
    <w:rsid w:val="1C28FFF3"/>
    <w:rsid w:val="1E04FD33"/>
    <w:rsid w:val="20950BF0"/>
    <w:rsid w:val="236DAB9B"/>
    <w:rsid w:val="264B1BC6"/>
    <w:rsid w:val="296AF585"/>
    <w:rsid w:val="2B16D9BC"/>
    <w:rsid w:val="2BB25713"/>
    <w:rsid w:val="2C29488C"/>
    <w:rsid w:val="2DBCACEC"/>
    <w:rsid w:val="2DC5A016"/>
    <w:rsid w:val="2E8B6CB4"/>
    <w:rsid w:val="2FB1C709"/>
    <w:rsid w:val="3287D455"/>
    <w:rsid w:val="3569ABC5"/>
    <w:rsid w:val="393BC21D"/>
    <w:rsid w:val="39815A78"/>
    <w:rsid w:val="3A2769BF"/>
    <w:rsid w:val="3A6BD20F"/>
    <w:rsid w:val="3E550927"/>
    <w:rsid w:val="3EAF24F3"/>
    <w:rsid w:val="3F50962F"/>
    <w:rsid w:val="417CCF41"/>
    <w:rsid w:val="4517162D"/>
    <w:rsid w:val="47160664"/>
    <w:rsid w:val="47CA5B79"/>
    <w:rsid w:val="47FD6F6B"/>
    <w:rsid w:val="4953893E"/>
    <w:rsid w:val="4B5247B4"/>
    <w:rsid w:val="4BD6DC1C"/>
    <w:rsid w:val="4D79046A"/>
    <w:rsid w:val="4DD562F8"/>
    <w:rsid w:val="4E5BB2AB"/>
    <w:rsid w:val="53ABD5EF"/>
    <w:rsid w:val="548FAA27"/>
    <w:rsid w:val="55E165DE"/>
    <w:rsid w:val="56760287"/>
    <w:rsid w:val="5965C50C"/>
    <w:rsid w:val="59D7A6DA"/>
    <w:rsid w:val="5B66E426"/>
    <w:rsid w:val="5B7922FC"/>
    <w:rsid w:val="5D603720"/>
    <w:rsid w:val="61DC2505"/>
    <w:rsid w:val="61E6EBAA"/>
    <w:rsid w:val="62AEE68F"/>
    <w:rsid w:val="63225C6E"/>
    <w:rsid w:val="653754C4"/>
    <w:rsid w:val="6CA31E35"/>
    <w:rsid w:val="721FD512"/>
    <w:rsid w:val="73C04814"/>
    <w:rsid w:val="766122D5"/>
    <w:rsid w:val="77AA0ABC"/>
    <w:rsid w:val="77B7A5BB"/>
    <w:rsid w:val="78347D73"/>
    <w:rsid w:val="790D8F2B"/>
    <w:rsid w:val="795C6637"/>
    <w:rsid w:val="799B885F"/>
    <w:rsid w:val="7B317E8E"/>
    <w:rsid w:val="7B4AFDE1"/>
    <w:rsid w:val="7BBF343E"/>
    <w:rsid w:val="7D7B72D1"/>
    <w:rsid w:val="7DE15C50"/>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EB1AC"/>
  <w15:docId w15:val="{8750CFD1-8316-4848-9BA9-28B00B1B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245"/>
  </w:style>
  <w:style w:type="paragraph" w:styleId="Heading1">
    <w:name w:val="heading 1"/>
    <w:basedOn w:val="Normal"/>
    <w:next w:val="Normal"/>
    <w:link w:val="Heading1Char"/>
    <w:qFormat/>
    <w:rsid w:val="004149A2"/>
    <w:pPr>
      <w:keepNext/>
      <w:numPr>
        <w:numId w:val="1"/>
      </w:numPr>
      <w:spacing w:before="120" w:after="40" w:line="240" w:lineRule="auto"/>
      <w:outlineLvl w:val="0"/>
    </w:pPr>
    <w:rPr>
      <w:rFonts w:ascii="Times New Roman" w:eastAsia="Times New Roman" w:hAnsi="Times New Roman" w:cs="Times New Roman"/>
      <w:kern w:val="28"/>
      <w:sz w:val="24"/>
      <w:szCs w:val="20"/>
      <w:lang w:val="en-US"/>
    </w:rPr>
  </w:style>
  <w:style w:type="paragraph" w:styleId="Heading2">
    <w:name w:val="heading 2"/>
    <w:basedOn w:val="Normal"/>
    <w:next w:val="Normal"/>
    <w:link w:val="Heading2Char"/>
    <w:qFormat/>
    <w:rsid w:val="004149A2"/>
    <w:pPr>
      <w:keepNext/>
      <w:numPr>
        <w:ilvl w:val="1"/>
        <w:numId w:val="1"/>
      </w:numPr>
      <w:spacing w:before="60" w:after="60" w:line="240" w:lineRule="auto"/>
      <w:outlineLvl w:val="1"/>
    </w:pPr>
    <w:rPr>
      <w:rFonts w:ascii="Times New Roman" w:eastAsia="Times New Roman" w:hAnsi="Times New Roman" w:cs="Times New Roman"/>
      <w:sz w:val="20"/>
      <w:szCs w:val="20"/>
      <w:lang w:val="en-US"/>
    </w:rPr>
  </w:style>
  <w:style w:type="paragraph" w:styleId="Heading3">
    <w:name w:val="heading 3"/>
    <w:basedOn w:val="Normal"/>
    <w:next w:val="Normal"/>
    <w:link w:val="Heading3Char"/>
    <w:uiPriority w:val="9"/>
    <w:unhideWhenUsed/>
    <w:qFormat/>
    <w:rsid w:val="004149A2"/>
    <w:pPr>
      <w:keepNext/>
      <w:keepLines/>
      <w:spacing w:before="200" w:after="0"/>
      <w:outlineLvl w:val="2"/>
    </w:pPr>
    <w:rPr>
      <w:rFonts w:asciiTheme="majorHAnsi" w:eastAsiaTheme="majorEastAsia" w:hAnsiTheme="majorHAnsi" w:cstheme="majorBidi"/>
      <w:bCs/>
      <w:color w:val="4F81BD" w:themeColor="accent1"/>
    </w:rPr>
  </w:style>
  <w:style w:type="paragraph" w:styleId="Heading4">
    <w:name w:val="heading 4"/>
    <w:basedOn w:val="Normal"/>
    <w:next w:val="Normal"/>
    <w:link w:val="Heading4Char"/>
    <w:qFormat/>
    <w:rsid w:val="004149A2"/>
    <w:pPr>
      <w:keepNext/>
      <w:numPr>
        <w:ilvl w:val="3"/>
        <w:numId w:val="1"/>
      </w:numPr>
      <w:spacing w:before="240" w:after="60" w:line="240" w:lineRule="auto"/>
      <w:outlineLvl w:val="3"/>
    </w:pPr>
    <w:rPr>
      <w:rFonts w:ascii="Arial" w:eastAsia="Times New Roman" w:hAnsi="Arial" w:cs="Times New Roman"/>
      <w:sz w:val="24"/>
      <w:szCs w:val="20"/>
      <w:lang w:val="en-US"/>
    </w:rPr>
  </w:style>
  <w:style w:type="paragraph" w:styleId="Heading5">
    <w:name w:val="heading 5"/>
    <w:basedOn w:val="Normal"/>
    <w:next w:val="Normal"/>
    <w:link w:val="Heading5Char"/>
    <w:qFormat/>
    <w:rsid w:val="004149A2"/>
    <w:pPr>
      <w:numPr>
        <w:ilvl w:val="4"/>
        <w:numId w:val="1"/>
      </w:numPr>
      <w:spacing w:before="240" w:after="60" w:line="240" w:lineRule="auto"/>
      <w:outlineLvl w:val="4"/>
    </w:pPr>
    <w:rPr>
      <w:rFonts w:ascii="Times New Roman" w:eastAsia="Times New Roman" w:hAnsi="Times New Roman" w:cs="Times New Roman"/>
      <w:szCs w:val="20"/>
      <w:lang w:val="en-US"/>
    </w:rPr>
  </w:style>
  <w:style w:type="paragraph" w:styleId="Heading6">
    <w:name w:val="heading 6"/>
    <w:basedOn w:val="Normal"/>
    <w:next w:val="Normal"/>
    <w:link w:val="Heading6Char"/>
    <w:qFormat/>
    <w:rsid w:val="004149A2"/>
    <w:pPr>
      <w:numPr>
        <w:ilvl w:val="5"/>
        <w:numId w:val="1"/>
      </w:numPr>
      <w:spacing w:before="240" w:after="60" w:line="240" w:lineRule="auto"/>
      <w:outlineLvl w:val="5"/>
    </w:pPr>
    <w:rPr>
      <w:rFonts w:ascii="Times New Roman" w:eastAsia="Times New Roman" w:hAnsi="Times New Roman" w:cs="Times New Roman"/>
      <w:i/>
      <w:szCs w:val="20"/>
      <w:lang w:val="en-US"/>
    </w:rPr>
  </w:style>
  <w:style w:type="paragraph" w:styleId="Heading7">
    <w:name w:val="heading 7"/>
    <w:basedOn w:val="Normal"/>
    <w:next w:val="Normal"/>
    <w:link w:val="Heading7Char"/>
    <w:qFormat/>
    <w:rsid w:val="004149A2"/>
    <w:pPr>
      <w:numPr>
        <w:ilvl w:val="6"/>
        <w:numId w:val="1"/>
      </w:numPr>
      <w:spacing w:before="240" w:after="60" w:line="240" w:lineRule="auto"/>
      <w:outlineLvl w:val="6"/>
    </w:pPr>
    <w:rPr>
      <w:rFonts w:ascii="Arial" w:eastAsia="Times New Roman" w:hAnsi="Arial" w:cs="Times New Roman"/>
      <w:sz w:val="20"/>
      <w:szCs w:val="20"/>
      <w:lang w:val="en-US"/>
    </w:rPr>
  </w:style>
  <w:style w:type="paragraph" w:styleId="Heading8">
    <w:name w:val="heading 8"/>
    <w:basedOn w:val="Normal"/>
    <w:next w:val="Normal"/>
    <w:link w:val="Heading8Char"/>
    <w:qFormat/>
    <w:rsid w:val="004149A2"/>
    <w:pPr>
      <w:numPr>
        <w:ilvl w:val="7"/>
        <w:numId w:val="1"/>
      </w:numPr>
      <w:spacing w:before="240" w:after="60" w:line="240" w:lineRule="auto"/>
      <w:outlineLvl w:val="7"/>
    </w:pPr>
    <w:rPr>
      <w:rFonts w:ascii="Arial" w:eastAsia="Times New Roman" w:hAnsi="Arial" w:cs="Times New Roman"/>
      <w:i/>
      <w:sz w:val="20"/>
      <w:szCs w:val="20"/>
      <w:lang w:val="en-US"/>
    </w:rPr>
  </w:style>
  <w:style w:type="paragraph" w:styleId="Heading9">
    <w:name w:val="heading 9"/>
    <w:basedOn w:val="Normal"/>
    <w:next w:val="Normal"/>
    <w:link w:val="Heading9Char"/>
    <w:qFormat/>
    <w:rsid w:val="004149A2"/>
    <w:pPr>
      <w:numPr>
        <w:ilvl w:val="8"/>
        <w:numId w:val="1"/>
      </w:numPr>
      <w:spacing w:before="240" w:after="60" w:line="240" w:lineRule="auto"/>
      <w:outlineLvl w:val="8"/>
    </w:pPr>
    <w:rPr>
      <w:rFonts w:ascii="Arial" w:eastAsia="Times New Roman" w:hAnsi="Arial" w:cs="Times New Roman"/>
      <w:i/>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60E5"/>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apple-converted-space">
    <w:name w:val="apple-converted-space"/>
    <w:basedOn w:val="DefaultParagraphFont"/>
    <w:rsid w:val="00A960E5"/>
  </w:style>
  <w:style w:type="character" w:customStyle="1" w:styleId="Heading1Char">
    <w:name w:val="Heading 1 Char"/>
    <w:basedOn w:val="DefaultParagraphFont"/>
    <w:link w:val="Heading1"/>
    <w:rsid w:val="004149A2"/>
    <w:rPr>
      <w:rFonts w:ascii="Times New Roman" w:eastAsia="Times New Roman" w:hAnsi="Times New Roman" w:cs="Times New Roman"/>
      <w:kern w:val="28"/>
      <w:sz w:val="24"/>
      <w:szCs w:val="20"/>
      <w:lang w:val="en-US"/>
    </w:rPr>
  </w:style>
  <w:style w:type="character" w:customStyle="1" w:styleId="Heading2Char">
    <w:name w:val="Heading 2 Char"/>
    <w:basedOn w:val="DefaultParagraphFont"/>
    <w:link w:val="Heading2"/>
    <w:rsid w:val="004149A2"/>
    <w:rPr>
      <w:rFonts w:ascii="Times New Roman" w:eastAsia="Times New Roman" w:hAnsi="Times New Roman" w:cs="Times New Roman"/>
      <w:sz w:val="20"/>
      <w:szCs w:val="20"/>
      <w:lang w:val="en-US"/>
    </w:rPr>
  </w:style>
  <w:style w:type="character" w:customStyle="1" w:styleId="Heading4Char">
    <w:name w:val="Heading 4 Char"/>
    <w:basedOn w:val="DefaultParagraphFont"/>
    <w:link w:val="Heading4"/>
    <w:rsid w:val="004149A2"/>
    <w:rPr>
      <w:rFonts w:ascii="Arial" w:eastAsia="Times New Roman" w:hAnsi="Arial" w:cs="Times New Roman"/>
      <w:sz w:val="24"/>
      <w:szCs w:val="20"/>
      <w:lang w:val="en-US"/>
    </w:rPr>
  </w:style>
  <w:style w:type="character" w:customStyle="1" w:styleId="Heading5Char">
    <w:name w:val="Heading 5 Char"/>
    <w:basedOn w:val="DefaultParagraphFont"/>
    <w:link w:val="Heading5"/>
    <w:rsid w:val="004149A2"/>
    <w:rPr>
      <w:rFonts w:ascii="Times New Roman" w:eastAsia="Times New Roman" w:hAnsi="Times New Roman" w:cs="Times New Roman"/>
      <w:b w:val="0"/>
      <w:szCs w:val="20"/>
      <w:lang w:val="en-US"/>
    </w:rPr>
  </w:style>
  <w:style w:type="character" w:customStyle="1" w:styleId="Heading6Char">
    <w:name w:val="Heading 6 Char"/>
    <w:basedOn w:val="DefaultParagraphFont"/>
    <w:link w:val="Heading6"/>
    <w:rsid w:val="004149A2"/>
    <w:rPr>
      <w:rFonts w:ascii="Times New Roman" w:eastAsia="Times New Roman" w:hAnsi="Times New Roman" w:cs="Times New Roman"/>
      <w:b w:val="0"/>
      <w:i/>
      <w:szCs w:val="20"/>
      <w:lang w:val="en-US"/>
    </w:rPr>
  </w:style>
  <w:style w:type="character" w:customStyle="1" w:styleId="Heading7Char">
    <w:name w:val="Heading 7 Char"/>
    <w:basedOn w:val="DefaultParagraphFont"/>
    <w:link w:val="Heading7"/>
    <w:rsid w:val="004149A2"/>
    <w:rPr>
      <w:rFonts w:ascii="Arial" w:eastAsia="Times New Roman" w:hAnsi="Arial" w:cs="Times New Roman"/>
      <w:b w:val="0"/>
      <w:sz w:val="20"/>
      <w:szCs w:val="20"/>
      <w:lang w:val="en-US"/>
    </w:rPr>
  </w:style>
  <w:style w:type="character" w:customStyle="1" w:styleId="Heading8Char">
    <w:name w:val="Heading 8 Char"/>
    <w:basedOn w:val="DefaultParagraphFont"/>
    <w:link w:val="Heading8"/>
    <w:rsid w:val="004149A2"/>
    <w:rPr>
      <w:rFonts w:ascii="Arial" w:eastAsia="Times New Roman" w:hAnsi="Arial" w:cs="Times New Roman"/>
      <w:b w:val="0"/>
      <w:i/>
      <w:sz w:val="20"/>
      <w:szCs w:val="20"/>
      <w:lang w:val="en-US"/>
    </w:rPr>
  </w:style>
  <w:style w:type="character" w:customStyle="1" w:styleId="Heading9Char">
    <w:name w:val="Heading 9 Char"/>
    <w:basedOn w:val="DefaultParagraphFont"/>
    <w:link w:val="Heading9"/>
    <w:rsid w:val="004149A2"/>
    <w:rPr>
      <w:rFonts w:ascii="Arial" w:eastAsia="Times New Roman" w:hAnsi="Arial" w:cs="Times New Roman"/>
      <w:i/>
      <w:sz w:val="18"/>
      <w:szCs w:val="20"/>
      <w:lang w:val="en-US"/>
    </w:rPr>
  </w:style>
  <w:style w:type="paragraph" w:customStyle="1" w:styleId="Heading">
    <w:name w:val="Heading"/>
    <w:basedOn w:val="Normal"/>
    <w:rsid w:val="004149A2"/>
    <w:pPr>
      <w:numPr>
        <w:ilvl w:val="2"/>
        <w:numId w:val="1"/>
      </w:numPr>
      <w:spacing w:after="0" w:line="240" w:lineRule="auto"/>
    </w:pPr>
    <w:rPr>
      <w:rFonts w:ascii="Times New Roman" w:eastAsia="Times New Roman" w:hAnsi="Times New Roman" w:cs="Times New Roman"/>
      <w:sz w:val="20"/>
      <w:szCs w:val="20"/>
      <w:lang w:val="en-GB"/>
    </w:rPr>
  </w:style>
  <w:style w:type="character" w:customStyle="1" w:styleId="Heading3Char">
    <w:name w:val="Heading 3 Char"/>
    <w:basedOn w:val="DefaultParagraphFont"/>
    <w:link w:val="Heading3"/>
    <w:uiPriority w:val="9"/>
    <w:rsid w:val="004149A2"/>
    <w:rPr>
      <w:rFonts w:asciiTheme="majorHAnsi" w:eastAsiaTheme="majorEastAsia" w:hAnsiTheme="majorHAnsi" w:cstheme="majorBidi"/>
      <w:b w:val="0"/>
      <w:bCs/>
      <w:color w:val="4F81BD" w:themeColor="accent1"/>
    </w:rPr>
  </w:style>
  <w:style w:type="character" w:styleId="Hyperlink">
    <w:name w:val="Hyperlink"/>
    <w:basedOn w:val="DefaultParagraphFont"/>
    <w:uiPriority w:val="99"/>
    <w:rsid w:val="004149A2"/>
    <w:rPr>
      <w:color w:val="0000FF"/>
      <w:u w:val="single"/>
    </w:rPr>
  </w:style>
  <w:style w:type="paragraph" w:styleId="BalloonText">
    <w:name w:val="Balloon Text"/>
    <w:basedOn w:val="Normal"/>
    <w:link w:val="BalloonTextChar"/>
    <w:uiPriority w:val="99"/>
    <w:semiHidden/>
    <w:unhideWhenUsed/>
    <w:rsid w:val="00414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9A2"/>
    <w:rPr>
      <w:rFonts w:ascii="Tahoma" w:hAnsi="Tahoma" w:cs="Tahoma"/>
      <w:sz w:val="16"/>
      <w:szCs w:val="16"/>
    </w:rPr>
  </w:style>
  <w:style w:type="paragraph" w:styleId="Header">
    <w:name w:val="header"/>
    <w:basedOn w:val="Normal"/>
    <w:link w:val="HeaderChar"/>
    <w:uiPriority w:val="99"/>
    <w:unhideWhenUsed/>
    <w:rsid w:val="00AB0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93A"/>
  </w:style>
  <w:style w:type="paragraph" w:styleId="Footer">
    <w:name w:val="footer"/>
    <w:basedOn w:val="Normal"/>
    <w:link w:val="FooterChar"/>
    <w:uiPriority w:val="99"/>
    <w:unhideWhenUsed/>
    <w:rsid w:val="00AB0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93A"/>
  </w:style>
  <w:style w:type="paragraph" w:styleId="ListParagraph">
    <w:name w:val="List Paragraph"/>
    <w:basedOn w:val="Normal"/>
    <w:uiPriority w:val="34"/>
    <w:qFormat/>
    <w:rsid w:val="00240F15"/>
    <w:pPr>
      <w:ind w:left="720"/>
      <w:contextualSpacing/>
    </w:pPr>
  </w:style>
  <w:style w:type="character" w:styleId="CommentReference">
    <w:name w:val="annotation reference"/>
    <w:basedOn w:val="DefaultParagraphFont"/>
    <w:uiPriority w:val="99"/>
    <w:semiHidden/>
    <w:unhideWhenUsed/>
    <w:rsid w:val="009F77B6"/>
    <w:rPr>
      <w:sz w:val="16"/>
      <w:szCs w:val="16"/>
    </w:rPr>
  </w:style>
  <w:style w:type="paragraph" w:styleId="CommentText">
    <w:name w:val="annotation text"/>
    <w:basedOn w:val="Normal"/>
    <w:link w:val="CommentTextChar"/>
    <w:uiPriority w:val="99"/>
    <w:unhideWhenUsed/>
    <w:rsid w:val="009F77B6"/>
    <w:pPr>
      <w:spacing w:after="160" w:line="240" w:lineRule="auto"/>
    </w:pPr>
    <w:rPr>
      <w:sz w:val="20"/>
      <w:szCs w:val="20"/>
      <w:lang w:val="en-GB"/>
    </w:rPr>
  </w:style>
  <w:style w:type="character" w:customStyle="1" w:styleId="CommentTextChar">
    <w:name w:val="Comment Text Char"/>
    <w:basedOn w:val="DefaultParagraphFont"/>
    <w:link w:val="CommentText"/>
    <w:uiPriority w:val="99"/>
    <w:rsid w:val="009F77B6"/>
    <w:rPr>
      <w:sz w:val="20"/>
      <w:szCs w:val="20"/>
      <w:lang w:val="en-GB"/>
    </w:rPr>
  </w:style>
  <w:style w:type="paragraph" w:styleId="Revision">
    <w:name w:val="Revision"/>
    <w:hidden/>
    <w:uiPriority w:val="99"/>
    <w:semiHidden/>
    <w:rsid w:val="009F77B6"/>
    <w:pPr>
      <w:spacing w:after="0" w:line="240" w:lineRule="auto"/>
    </w:pPr>
  </w:style>
  <w:style w:type="paragraph" w:styleId="CommentSubject">
    <w:name w:val="annotation subject"/>
    <w:basedOn w:val="CommentText"/>
    <w:next w:val="CommentText"/>
    <w:link w:val="CommentSubjectChar"/>
    <w:uiPriority w:val="99"/>
    <w:semiHidden/>
    <w:unhideWhenUsed/>
    <w:rsid w:val="00F146EC"/>
    <w:pPr>
      <w:spacing w:after="200"/>
    </w:pPr>
    <w:rPr>
      <w:b/>
      <w:bCs/>
      <w:lang w:val="en-IE"/>
    </w:rPr>
  </w:style>
  <w:style w:type="character" w:customStyle="1" w:styleId="CommentSubjectChar">
    <w:name w:val="Comment Subject Char"/>
    <w:basedOn w:val="CommentTextChar"/>
    <w:link w:val="CommentSubject"/>
    <w:uiPriority w:val="99"/>
    <w:semiHidden/>
    <w:rsid w:val="00F146EC"/>
    <w:rPr>
      <w:b/>
      <w:bCs/>
      <w:sz w:val="20"/>
      <w:szCs w:val="20"/>
      <w:lang w:val="en-GB"/>
    </w:rPr>
  </w:style>
  <w:style w:type="character" w:styleId="FollowedHyperlink">
    <w:name w:val="FollowedHyperlink"/>
    <w:basedOn w:val="DefaultParagraphFont"/>
    <w:uiPriority w:val="99"/>
    <w:semiHidden/>
    <w:unhideWhenUsed/>
    <w:rsid w:val="00234C41"/>
    <w:rPr>
      <w:color w:val="800080" w:themeColor="followedHyperlink"/>
      <w:u w:val="single"/>
    </w:rPr>
  </w:style>
  <w:style w:type="character" w:customStyle="1" w:styleId="UnresolvedMention1">
    <w:name w:val="Unresolved Mention1"/>
    <w:basedOn w:val="DefaultParagraphFont"/>
    <w:uiPriority w:val="99"/>
    <w:semiHidden/>
    <w:unhideWhenUsed/>
    <w:rsid w:val="00DF2E12"/>
    <w:rPr>
      <w:color w:val="808080"/>
      <w:shd w:val="clear" w:color="auto" w:fill="E6E6E6"/>
    </w:rPr>
  </w:style>
  <w:style w:type="paragraph" w:customStyle="1" w:styleId="Default">
    <w:name w:val="Default"/>
    <w:rsid w:val="00CF5163"/>
    <w:pPr>
      <w:autoSpaceDE w:val="0"/>
      <w:autoSpaceDN w:val="0"/>
      <w:adjustRightInd w:val="0"/>
      <w:spacing w:after="0" w:line="240" w:lineRule="auto"/>
    </w:pPr>
    <w:rPr>
      <w:rFonts w:ascii="Tahoma" w:hAnsi="Tahoma" w:cs="Tahoma"/>
      <w:color w:val="000000"/>
      <w:sz w:val="24"/>
      <w:szCs w:val="24"/>
      <w:lang w:val="en-GB"/>
    </w:rPr>
  </w:style>
  <w:style w:type="character" w:customStyle="1" w:styleId="UnresolvedMention2">
    <w:name w:val="Unresolved Mention2"/>
    <w:basedOn w:val="DefaultParagraphFont"/>
    <w:uiPriority w:val="99"/>
    <w:semiHidden/>
    <w:unhideWhenUsed/>
    <w:rsid w:val="005743CF"/>
    <w:rPr>
      <w:color w:val="808080"/>
      <w:shd w:val="clear" w:color="auto" w:fill="E6E6E6"/>
    </w:rPr>
  </w:style>
  <w:style w:type="character" w:customStyle="1" w:styleId="ListLabel198">
    <w:name w:val="ListLabel 198"/>
    <w:rsid w:val="00C0403A"/>
    <w:rPr>
      <w:rFonts w:ascii="Times New Roman" w:eastAsia="Calibri" w:hAnsi="Times New Roman" w:cs="Times New Roman"/>
      <w:color w:val="0000FF"/>
      <w:kern w:val="0"/>
      <w:u w:val="single"/>
      <w:lang w:val="en-US" w:bidi="ar-SA"/>
    </w:rPr>
  </w:style>
  <w:style w:type="paragraph" w:styleId="NoSpacing">
    <w:name w:val="No Spacing"/>
    <w:uiPriority w:val="1"/>
    <w:qFormat/>
    <w:rsid w:val="00615A73"/>
    <w:pPr>
      <w:spacing w:after="0" w:line="240" w:lineRule="auto"/>
    </w:pPr>
    <w:rPr>
      <w:rFonts w:eastAsiaTheme="minorEastAsia"/>
      <w:sz w:val="20"/>
      <w:szCs w:val="20"/>
      <w:lang w:val="en-US"/>
    </w:rPr>
  </w:style>
  <w:style w:type="character" w:styleId="Emphasis">
    <w:name w:val="Emphasis"/>
    <w:basedOn w:val="DefaultParagraphFont"/>
    <w:uiPriority w:val="20"/>
    <w:qFormat/>
    <w:rsid w:val="005B42C6"/>
    <w:rPr>
      <w:i/>
      <w:iCs/>
    </w:rPr>
  </w:style>
  <w:style w:type="character" w:styleId="Strong">
    <w:name w:val="Strong"/>
    <w:basedOn w:val="DefaultParagraphFont"/>
    <w:uiPriority w:val="22"/>
    <w:qFormat/>
    <w:rsid w:val="00201D1B"/>
    <w:rPr>
      <w:b/>
      <w:bCs/>
    </w:rPr>
  </w:style>
  <w:style w:type="paragraph" w:customStyle="1" w:styleId="xxmsonormal">
    <w:name w:val="x_xmsonormal"/>
    <w:basedOn w:val="Normal"/>
    <w:rsid w:val="009E2C8A"/>
    <w:pPr>
      <w:spacing w:before="100" w:beforeAutospacing="1" w:after="100" w:afterAutospacing="1" w:line="240" w:lineRule="auto"/>
    </w:pPr>
    <w:rPr>
      <w:rFonts w:ascii="Calibri" w:eastAsia="Calibri" w:hAnsi="Calibri" w:cs="Calibri"/>
      <w:lang w:eastAsia="en-IE"/>
    </w:rPr>
  </w:style>
  <w:style w:type="paragraph" w:styleId="BodyText">
    <w:name w:val="Body Text"/>
    <w:basedOn w:val="Normal"/>
    <w:link w:val="BodyTextChar"/>
    <w:rsid w:val="00A7207D"/>
    <w:pPr>
      <w:spacing w:after="0" w:line="240" w:lineRule="auto"/>
      <w:jc w:val="both"/>
    </w:pPr>
    <w:rPr>
      <w:rFonts w:ascii="Arial" w:eastAsia="Times New Roman" w:hAnsi="Arial" w:cs="Times New Roman"/>
      <w:sz w:val="20"/>
      <w:szCs w:val="20"/>
      <w:lang w:val="en-GB"/>
    </w:rPr>
  </w:style>
  <w:style w:type="character" w:customStyle="1" w:styleId="BodyTextChar">
    <w:name w:val="Body Text Char"/>
    <w:basedOn w:val="DefaultParagraphFont"/>
    <w:link w:val="BodyText"/>
    <w:rsid w:val="00A7207D"/>
    <w:rPr>
      <w:rFonts w:ascii="Arial" w:eastAsia="Times New Roman" w:hAnsi="Arial" w:cs="Times New Roman"/>
      <w:sz w:val="20"/>
      <w:szCs w:val="20"/>
      <w:lang w:val="en-GB"/>
    </w:rPr>
  </w:style>
  <w:style w:type="character" w:customStyle="1" w:styleId="UnresolvedMention3">
    <w:name w:val="Unresolved Mention3"/>
    <w:basedOn w:val="DefaultParagraphFont"/>
    <w:uiPriority w:val="99"/>
    <w:semiHidden/>
    <w:unhideWhenUsed/>
    <w:rsid w:val="00BD4C12"/>
    <w:rPr>
      <w:color w:val="605E5C"/>
      <w:shd w:val="clear" w:color="auto" w:fill="E1DFDD"/>
    </w:rPr>
  </w:style>
  <w:style w:type="character" w:styleId="Mention">
    <w:name w:val="Mention"/>
    <w:basedOn w:val="DefaultParagraphFont"/>
    <w:uiPriority w:val="99"/>
    <w:unhideWhenUsed/>
    <w:rsid w:val="00861DFB"/>
    <w:rPr>
      <w:color w:val="2B579A"/>
      <w:shd w:val="clear" w:color="auto" w:fill="E1DFDD"/>
    </w:rPr>
  </w:style>
  <w:style w:type="character" w:styleId="UnresolvedMention">
    <w:name w:val="Unresolved Mention"/>
    <w:basedOn w:val="DefaultParagraphFont"/>
    <w:uiPriority w:val="99"/>
    <w:semiHidden/>
    <w:unhideWhenUsed/>
    <w:rsid w:val="004A7F45"/>
    <w:rPr>
      <w:color w:val="605E5C"/>
      <w:shd w:val="clear" w:color="auto" w:fill="E1DFDD"/>
    </w:rPr>
  </w:style>
  <w:style w:type="paragraph" w:styleId="Caption">
    <w:name w:val="caption"/>
    <w:basedOn w:val="Normal"/>
    <w:next w:val="Normal"/>
    <w:uiPriority w:val="35"/>
    <w:qFormat/>
    <w:rsid w:val="003E2F1B"/>
    <w:pPr>
      <w:suppressAutoHyphens/>
      <w:spacing w:before="120" w:after="120" w:line="240" w:lineRule="auto"/>
      <w:jc w:val="both"/>
    </w:pPr>
    <w:rPr>
      <w:rFonts w:ascii="Arial" w:eastAsia="Times New Roman"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9315">
      <w:bodyDiv w:val="1"/>
      <w:marLeft w:val="0"/>
      <w:marRight w:val="0"/>
      <w:marTop w:val="0"/>
      <w:marBottom w:val="0"/>
      <w:divBdr>
        <w:top w:val="none" w:sz="0" w:space="0" w:color="auto"/>
        <w:left w:val="none" w:sz="0" w:space="0" w:color="auto"/>
        <w:bottom w:val="none" w:sz="0" w:space="0" w:color="auto"/>
        <w:right w:val="none" w:sz="0" w:space="0" w:color="auto"/>
      </w:divBdr>
    </w:div>
    <w:div w:id="58678996">
      <w:bodyDiv w:val="1"/>
      <w:marLeft w:val="0"/>
      <w:marRight w:val="0"/>
      <w:marTop w:val="0"/>
      <w:marBottom w:val="0"/>
      <w:divBdr>
        <w:top w:val="none" w:sz="0" w:space="0" w:color="auto"/>
        <w:left w:val="none" w:sz="0" w:space="0" w:color="auto"/>
        <w:bottom w:val="none" w:sz="0" w:space="0" w:color="auto"/>
        <w:right w:val="none" w:sz="0" w:space="0" w:color="auto"/>
      </w:divBdr>
    </w:div>
    <w:div w:id="59714891">
      <w:bodyDiv w:val="1"/>
      <w:marLeft w:val="0"/>
      <w:marRight w:val="0"/>
      <w:marTop w:val="0"/>
      <w:marBottom w:val="0"/>
      <w:divBdr>
        <w:top w:val="none" w:sz="0" w:space="0" w:color="auto"/>
        <w:left w:val="none" w:sz="0" w:space="0" w:color="auto"/>
        <w:bottom w:val="none" w:sz="0" w:space="0" w:color="auto"/>
        <w:right w:val="none" w:sz="0" w:space="0" w:color="auto"/>
      </w:divBdr>
    </w:div>
    <w:div w:id="74742163">
      <w:bodyDiv w:val="1"/>
      <w:marLeft w:val="0"/>
      <w:marRight w:val="0"/>
      <w:marTop w:val="0"/>
      <w:marBottom w:val="0"/>
      <w:divBdr>
        <w:top w:val="none" w:sz="0" w:space="0" w:color="auto"/>
        <w:left w:val="none" w:sz="0" w:space="0" w:color="auto"/>
        <w:bottom w:val="none" w:sz="0" w:space="0" w:color="auto"/>
        <w:right w:val="none" w:sz="0" w:space="0" w:color="auto"/>
      </w:divBdr>
    </w:div>
    <w:div w:id="76561598">
      <w:bodyDiv w:val="1"/>
      <w:marLeft w:val="0"/>
      <w:marRight w:val="0"/>
      <w:marTop w:val="0"/>
      <w:marBottom w:val="0"/>
      <w:divBdr>
        <w:top w:val="none" w:sz="0" w:space="0" w:color="auto"/>
        <w:left w:val="none" w:sz="0" w:space="0" w:color="auto"/>
        <w:bottom w:val="none" w:sz="0" w:space="0" w:color="auto"/>
        <w:right w:val="none" w:sz="0" w:space="0" w:color="auto"/>
      </w:divBdr>
    </w:div>
    <w:div w:id="117144407">
      <w:bodyDiv w:val="1"/>
      <w:marLeft w:val="0"/>
      <w:marRight w:val="0"/>
      <w:marTop w:val="0"/>
      <w:marBottom w:val="0"/>
      <w:divBdr>
        <w:top w:val="none" w:sz="0" w:space="0" w:color="auto"/>
        <w:left w:val="none" w:sz="0" w:space="0" w:color="auto"/>
        <w:bottom w:val="none" w:sz="0" w:space="0" w:color="auto"/>
        <w:right w:val="none" w:sz="0" w:space="0" w:color="auto"/>
      </w:divBdr>
    </w:div>
    <w:div w:id="128861261">
      <w:bodyDiv w:val="1"/>
      <w:marLeft w:val="0"/>
      <w:marRight w:val="0"/>
      <w:marTop w:val="0"/>
      <w:marBottom w:val="0"/>
      <w:divBdr>
        <w:top w:val="none" w:sz="0" w:space="0" w:color="auto"/>
        <w:left w:val="none" w:sz="0" w:space="0" w:color="auto"/>
        <w:bottom w:val="none" w:sz="0" w:space="0" w:color="auto"/>
        <w:right w:val="none" w:sz="0" w:space="0" w:color="auto"/>
      </w:divBdr>
    </w:div>
    <w:div w:id="225918172">
      <w:bodyDiv w:val="1"/>
      <w:marLeft w:val="0"/>
      <w:marRight w:val="0"/>
      <w:marTop w:val="0"/>
      <w:marBottom w:val="0"/>
      <w:divBdr>
        <w:top w:val="none" w:sz="0" w:space="0" w:color="auto"/>
        <w:left w:val="none" w:sz="0" w:space="0" w:color="auto"/>
        <w:bottom w:val="none" w:sz="0" w:space="0" w:color="auto"/>
        <w:right w:val="none" w:sz="0" w:space="0" w:color="auto"/>
      </w:divBdr>
    </w:div>
    <w:div w:id="272202503">
      <w:bodyDiv w:val="1"/>
      <w:marLeft w:val="0"/>
      <w:marRight w:val="0"/>
      <w:marTop w:val="0"/>
      <w:marBottom w:val="0"/>
      <w:divBdr>
        <w:top w:val="none" w:sz="0" w:space="0" w:color="auto"/>
        <w:left w:val="none" w:sz="0" w:space="0" w:color="auto"/>
        <w:bottom w:val="none" w:sz="0" w:space="0" w:color="auto"/>
        <w:right w:val="none" w:sz="0" w:space="0" w:color="auto"/>
      </w:divBdr>
    </w:div>
    <w:div w:id="274142872">
      <w:bodyDiv w:val="1"/>
      <w:marLeft w:val="0"/>
      <w:marRight w:val="0"/>
      <w:marTop w:val="0"/>
      <w:marBottom w:val="0"/>
      <w:divBdr>
        <w:top w:val="none" w:sz="0" w:space="0" w:color="auto"/>
        <w:left w:val="none" w:sz="0" w:space="0" w:color="auto"/>
        <w:bottom w:val="none" w:sz="0" w:space="0" w:color="auto"/>
        <w:right w:val="none" w:sz="0" w:space="0" w:color="auto"/>
      </w:divBdr>
    </w:div>
    <w:div w:id="301933886">
      <w:bodyDiv w:val="1"/>
      <w:marLeft w:val="0"/>
      <w:marRight w:val="0"/>
      <w:marTop w:val="0"/>
      <w:marBottom w:val="0"/>
      <w:divBdr>
        <w:top w:val="none" w:sz="0" w:space="0" w:color="auto"/>
        <w:left w:val="none" w:sz="0" w:space="0" w:color="auto"/>
        <w:bottom w:val="none" w:sz="0" w:space="0" w:color="auto"/>
        <w:right w:val="none" w:sz="0" w:space="0" w:color="auto"/>
      </w:divBdr>
    </w:div>
    <w:div w:id="337537310">
      <w:bodyDiv w:val="1"/>
      <w:marLeft w:val="0"/>
      <w:marRight w:val="0"/>
      <w:marTop w:val="0"/>
      <w:marBottom w:val="0"/>
      <w:divBdr>
        <w:top w:val="none" w:sz="0" w:space="0" w:color="auto"/>
        <w:left w:val="none" w:sz="0" w:space="0" w:color="auto"/>
        <w:bottom w:val="none" w:sz="0" w:space="0" w:color="auto"/>
        <w:right w:val="none" w:sz="0" w:space="0" w:color="auto"/>
      </w:divBdr>
    </w:div>
    <w:div w:id="354843621">
      <w:bodyDiv w:val="1"/>
      <w:marLeft w:val="0"/>
      <w:marRight w:val="0"/>
      <w:marTop w:val="0"/>
      <w:marBottom w:val="0"/>
      <w:divBdr>
        <w:top w:val="none" w:sz="0" w:space="0" w:color="auto"/>
        <w:left w:val="none" w:sz="0" w:space="0" w:color="auto"/>
        <w:bottom w:val="none" w:sz="0" w:space="0" w:color="auto"/>
        <w:right w:val="none" w:sz="0" w:space="0" w:color="auto"/>
      </w:divBdr>
    </w:div>
    <w:div w:id="402337980">
      <w:bodyDiv w:val="1"/>
      <w:marLeft w:val="0"/>
      <w:marRight w:val="0"/>
      <w:marTop w:val="0"/>
      <w:marBottom w:val="0"/>
      <w:divBdr>
        <w:top w:val="none" w:sz="0" w:space="0" w:color="auto"/>
        <w:left w:val="none" w:sz="0" w:space="0" w:color="auto"/>
        <w:bottom w:val="none" w:sz="0" w:space="0" w:color="auto"/>
        <w:right w:val="none" w:sz="0" w:space="0" w:color="auto"/>
      </w:divBdr>
    </w:div>
    <w:div w:id="432632699">
      <w:bodyDiv w:val="1"/>
      <w:marLeft w:val="0"/>
      <w:marRight w:val="0"/>
      <w:marTop w:val="0"/>
      <w:marBottom w:val="0"/>
      <w:divBdr>
        <w:top w:val="none" w:sz="0" w:space="0" w:color="auto"/>
        <w:left w:val="none" w:sz="0" w:space="0" w:color="auto"/>
        <w:bottom w:val="none" w:sz="0" w:space="0" w:color="auto"/>
        <w:right w:val="none" w:sz="0" w:space="0" w:color="auto"/>
      </w:divBdr>
    </w:div>
    <w:div w:id="440951759">
      <w:bodyDiv w:val="1"/>
      <w:marLeft w:val="0"/>
      <w:marRight w:val="0"/>
      <w:marTop w:val="0"/>
      <w:marBottom w:val="0"/>
      <w:divBdr>
        <w:top w:val="none" w:sz="0" w:space="0" w:color="auto"/>
        <w:left w:val="none" w:sz="0" w:space="0" w:color="auto"/>
        <w:bottom w:val="none" w:sz="0" w:space="0" w:color="auto"/>
        <w:right w:val="none" w:sz="0" w:space="0" w:color="auto"/>
      </w:divBdr>
    </w:div>
    <w:div w:id="518009143">
      <w:bodyDiv w:val="1"/>
      <w:marLeft w:val="0"/>
      <w:marRight w:val="0"/>
      <w:marTop w:val="0"/>
      <w:marBottom w:val="0"/>
      <w:divBdr>
        <w:top w:val="none" w:sz="0" w:space="0" w:color="auto"/>
        <w:left w:val="none" w:sz="0" w:space="0" w:color="auto"/>
        <w:bottom w:val="none" w:sz="0" w:space="0" w:color="auto"/>
        <w:right w:val="none" w:sz="0" w:space="0" w:color="auto"/>
      </w:divBdr>
    </w:div>
    <w:div w:id="545992361">
      <w:bodyDiv w:val="1"/>
      <w:marLeft w:val="0"/>
      <w:marRight w:val="0"/>
      <w:marTop w:val="0"/>
      <w:marBottom w:val="0"/>
      <w:divBdr>
        <w:top w:val="none" w:sz="0" w:space="0" w:color="auto"/>
        <w:left w:val="none" w:sz="0" w:space="0" w:color="auto"/>
        <w:bottom w:val="none" w:sz="0" w:space="0" w:color="auto"/>
        <w:right w:val="none" w:sz="0" w:space="0" w:color="auto"/>
      </w:divBdr>
    </w:div>
    <w:div w:id="569459106">
      <w:bodyDiv w:val="1"/>
      <w:marLeft w:val="0"/>
      <w:marRight w:val="0"/>
      <w:marTop w:val="0"/>
      <w:marBottom w:val="0"/>
      <w:divBdr>
        <w:top w:val="none" w:sz="0" w:space="0" w:color="auto"/>
        <w:left w:val="none" w:sz="0" w:space="0" w:color="auto"/>
        <w:bottom w:val="none" w:sz="0" w:space="0" w:color="auto"/>
        <w:right w:val="none" w:sz="0" w:space="0" w:color="auto"/>
      </w:divBdr>
    </w:div>
    <w:div w:id="601184495">
      <w:bodyDiv w:val="1"/>
      <w:marLeft w:val="0"/>
      <w:marRight w:val="0"/>
      <w:marTop w:val="0"/>
      <w:marBottom w:val="0"/>
      <w:divBdr>
        <w:top w:val="none" w:sz="0" w:space="0" w:color="auto"/>
        <w:left w:val="none" w:sz="0" w:space="0" w:color="auto"/>
        <w:bottom w:val="none" w:sz="0" w:space="0" w:color="auto"/>
        <w:right w:val="none" w:sz="0" w:space="0" w:color="auto"/>
      </w:divBdr>
    </w:div>
    <w:div w:id="649797274">
      <w:bodyDiv w:val="1"/>
      <w:marLeft w:val="0"/>
      <w:marRight w:val="0"/>
      <w:marTop w:val="0"/>
      <w:marBottom w:val="0"/>
      <w:divBdr>
        <w:top w:val="none" w:sz="0" w:space="0" w:color="auto"/>
        <w:left w:val="none" w:sz="0" w:space="0" w:color="auto"/>
        <w:bottom w:val="none" w:sz="0" w:space="0" w:color="auto"/>
        <w:right w:val="none" w:sz="0" w:space="0" w:color="auto"/>
      </w:divBdr>
    </w:div>
    <w:div w:id="683482747">
      <w:bodyDiv w:val="1"/>
      <w:marLeft w:val="0"/>
      <w:marRight w:val="0"/>
      <w:marTop w:val="0"/>
      <w:marBottom w:val="0"/>
      <w:divBdr>
        <w:top w:val="none" w:sz="0" w:space="0" w:color="auto"/>
        <w:left w:val="none" w:sz="0" w:space="0" w:color="auto"/>
        <w:bottom w:val="none" w:sz="0" w:space="0" w:color="auto"/>
        <w:right w:val="none" w:sz="0" w:space="0" w:color="auto"/>
      </w:divBdr>
    </w:div>
    <w:div w:id="706297898">
      <w:bodyDiv w:val="1"/>
      <w:marLeft w:val="0"/>
      <w:marRight w:val="0"/>
      <w:marTop w:val="0"/>
      <w:marBottom w:val="0"/>
      <w:divBdr>
        <w:top w:val="none" w:sz="0" w:space="0" w:color="auto"/>
        <w:left w:val="none" w:sz="0" w:space="0" w:color="auto"/>
        <w:bottom w:val="none" w:sz="0" w:space="0" w:color="auto"/>
        <w:right w:val="none" w:sz="0" w:space="0" w:color="auto"/>
      </w:divBdr>
    </w:div>
    <w:div w:id="731192914">
      <w:bodyDiv w:val="1"/>
      <w:marLeft w:val="0"/>
      <w:marRight w:val="0"/>
      <w:marTop w:val="0"/>
      <w:marBottom w:val="0"/>
      <w:divBdr>
        <w:top w:val="none" w:sz="0" w:space="0" w:color="auto"/>
        <w:left w:val="none" w:sz="0" w:space="0" w:color="auto"/>
        <w:bottom w:val="none" w:sz="0" w:space="0" w:color="auto"/>
        <w:right w:val="none" w:sz="0" w:space="0" w:color="auto"/>
      </w:divBdr>
    </w:div>
    <w:div w:id="763495602">
      <w:bodyDiv w:val="1"/>
      <w:marLeft w:val="0"/>
      <w:marRight w:val="0"/>
      <w:marTop w:val="0"/>
      <w:marBottom w:val="0"/>
      <w:divBdr>
        <w:top w:val="none" w:sz="0" w:space="0" w:color="auto"/>
        <w:left w:val="none" w:sz="0" w:space="0" w:color="auto"/>
        <w:bottom w:val="none" w:sz="0" w:space="0" w:color="auto"/>
        <w:right w:val="none" w:sz="0" w:space="0" w:color="auto"/>
      </w:divBdr>
    </w:div>
    <w:div w:id="864829967">
      <w:bodyDiv w:val="1"/>
      <w:marLeft w:val="0"/>
      <w:marRight w:val="0"/>
      <w:marTop w:val="0"/>
      <w:marBottom w:val="0"/>
      <w:divBdr>
        <w:top w:val="none" w:sz="0" w:space="0" w:color="auto"/>
        <w:left w:val="none" w:sz="0" w:space="0" w:color="auto"/>
        <w:bottom w:val="none" w:sz="0" w:space="0" w:color="auto"/>
        <w:right w:val="none" w:sz="0" w:space="0" w:color="auto"/>
      </w:divBdr>
    </w:div>
    <w:div w:id="928343289">
      <w:bodyDiv w:val="1"/>
      <w:marLeft w:val="0"/>
      <w:marRight w:val="0"/>
      <w:marTop w:val="0"/>
      <w:marBottom w:val="0"/>
      <w:divBdr>
        <w:top w:val="none" w:sz="0" w:space="0" w:color="auto"/>
        <w:left w:val="none" w:sz="0" w:space="0" w:color="auto"/>
        <w:bottom w:val="none" w:sz="0" w:space="0" w:color="auto"/>
        <w:right w:val="none" w:sz="0" w:space="0" w:color="auto"/>
      </w:divBdr>
    </w:div>
    <w:div w:id="975834510">
      <w:bodyDiv w:val="1"/>
      <w:marLeft w:val="0"/>
      <w:marRight w:val="0"/>
      <w:marTop w:val="0"/>
      <w:marBottom w:val="0"/>
      <w:divBdr>
        <w:top w:val="none" w:sz="0" w:space="0" w:color="auto"/>
        <w:left w:val="none" w:sz="0" w:space="0" w:color="auto"/>
        <w:bottom w:val="none" w:sz="0" w:space="0" w:color="auto"/>
        <w:right w:val="none" w:sz="0" w:space="0" w:color="auto"/>
      </w:divBdr>
    </w:div>
    <w:div w:id="1029716821">
      <w:bodyDiv w:val="1"/>
      <w:marLeft w:val="0"/>
      <w:marRight w:val="0"/>
      <w:marTop w:val="0"/>
      <w:marBottom w:val="0"/>
      <w:divBdr>
        <w:top w:val="none" w:sz="0" w:space="0" w:color="auto"/>
        <w:left w:val="none" w:sz="0" w:space="0" w:color="auto"/>
        <w:bottom w:val="none" w:sz="0" w:space="0" w:color="auto"/>
        <w:right w:val="none" w:sz="0" w:space="0" w:color="auto"/>
      </w:divBdr>
    </w:div>
    <w:div w:id="1056708824">
      <w:bodyDiv w:val="1"/>
      <w:marLeft w:val="0"/>
      <w:marRight w:val="0"/>
      <w:marTop w:val="0"/>
      <w:marBottom w:val="0"/>
      <w:divBdr>
        <w:top w:val="none" w:sz="0" w:space="0" w:color="auto"/>
        <w:left w:val="none" w:sz="0" w:space="0" w:color="auto"/>
        <w:bottom w:val="none" w:sz="0" w:space="0" w:color="auto"/>
        <w:right w:val="none" w:sz="0" w:space="0" w:color="auto"/>
      </w:divBdr>
    </w:div>
    <w:div w:id="1099258269">
      <w:bodyDiv w:val="1"/>
      <w:marLeft w:val="0"/>
      <w:marRight w:val="0"/>
      <w:marTop w:val="0"/>
      <w:marBottom w:val="0"/>
      <w:divBdr>
        <w:top w:val="none" w:sz="0" w:space="0" w:color="auto"/>
        <w:left w:val="none" w:sz="0" w:space="0" w:color="auto"/>
        <w:bottom w:val="none" w:sz="0" w:space="0" w:color="auto"/>
        <w:right w:val="none" w:sz="0" w:space="0" w:color="auto"/>
      </w:divBdr>
    </w:div>
    <w:div w:id="1240169471">
      <w:bodyDiv w:val="1"/>
      <w:marLeft w:val="0"/>
      <w:marRight w:val="0"/>
      <w:marTop w:val="0"/>
      <w:marBottom w:val="0"/>
      <w:divBdr>
        <w:top w:val="none" w:sz="0" w:space="0" w:color="auto"/>
        <w:left w:val="none" w:sz="0" w:space="0" w:color="auto"/>
        <w:bottom w:val="none" w:sz="0" w:space="0" w:color="auto"/>
        <w:right w:val="none" w:sz="0" w:space="0" w:color="auto"/>
      </w:divBdr>
    </w:div>
    <w:div w:id="1331981636">
      <w:bodyDiv w:val="1"/>
      <w:marLeft w:val="0"/>
      <w:marRight w:val="0"/>
      <w:marTop w:val="0"/>
      <w:marBottom w:val="0"/>
      <w:divBdr>
        <w:top w:val="none" w:sz="0" w:space="0" w:color="auto"/>
        <w:left w:val="none" w:sz="0" w:space="0" w:color="auto"/>
        <w:bottom w:val="none" w:sz="0" w:space="0" w:color="auto"/>
        <w:right w:val="none" w:sz="0" w:space="0" w:color="auto"/>
      </w:divBdr>
    </w:div>
    <w:div w:id="1352950385">
      <w:bodyDiv w:val="1"/>
      <w:marLeft w:val="0"/>
      <w:marRight w:val="0"/>
      <w:marTop w:val="0"/>
      <w:marBottom w:val="0"/>
      <w:divBdr>
        <w:top w:val="none" w:sz="0" w:space="0" w:color="auto"/>
        <w:left w:val="none" w:sz="0" w:space="0" w:color="auto"/>
        <w:bottom w:val="none" w:sz="0" w:space="0" w:color="auto"/>
        <w:right w:val="none" w:sz="0" w:space="0" w:color="auto"/>
      </w:divBdr>
    </w:div>
    <w:div w:id="1402218356">
      <w:bodyDiv w:val="1"/>
      <w:marLeft w:val="0"/>
      <w:marRight w:val="0"/>
      <w:marTop w:val="0"/>
      <w:marBottom w:val="0"/>
      <w:divBdr>
        <w:top w:val="none" w:sz="0" w:space="0" w:color="auto"/>
        <w:left w:val="none" w:sz="0" w:space="0" w:color="auto"/>
        <w:bottom w:val="none" w:sz="0" w:space="0" w:color="auto"/>
        <w:right w:val="none" w:sz="0" w:space="0" w:color="auto"/>
      </w:divBdr>
    </w:div>
    <w:div w:id="1430806678">
      <w:bodyDiv w:val="1"/>
      <w:marLeft w:val="0"/>
      <w:marRight w:val="0"/>
      <w:marTop w:val="0"/>
      <w:marBottom w:val="0"/>
      <w:divBdr>
        <w:top w:val="none" w:sz="0" w:space="0" w:color="auto"/>
        <w:left w:val="none" w:sz="0" w:space="0" w:color="auto"/>
        <w:bottom w:val="none" w:sz="0" w:space="0" w:color="auto"/>
        <w:right w:val="none" w:sz="0" w:space="0" w:color="auto"/>
      </w:divBdr>
    </w:div>
    <w:div w:id="1472216133">
      <w:bodyDiv w:val="1"/>
      <w:marLeft w:val="0"/>
      <w:marRight w:val="0"/>
      <w:marTop w:val="0"/>
      <w:marBottom w:val="0"/>
      <w:divBdr>
        <w:top w:val="none" w:sz="0" w:space="0" w:color="auto"/>
        <w:left w:val="none" w:sz="0" w:space="0" w:color="auto"/>
        <w:bottom w:val="none" w:sz="0" w:space="0" w:color="auto"/>
        <w:right w:val="none" w:sz="0" w:space="0" w:color="auto"/>
      </w:divBdr>
      <w:divsChild>
        <w:div w:id="1542284914">
          <w:marLeft w:val="0"/>
          <w:marRight w:val="0"/>
          <w:marTop w:val="0"/>
          <w:marBottom w:val="0"/>
          <w:divBdr>
            <w:top w:val="none" w:sz="0" w:space="0" w:color="auto"/>
            <w:left w:val="none" w:sz="0" w:space="0" w:color="auto"/>
            <w:bottom w:val="none" w:sz="0" w:space="0" w:color="auto"/>
            <w:right w:val="none" w:sz="0" w:space="0" w:color="auto"/>
          </w:divBdr>
          <w:divsChild>
            <w:div w:id="838811768">
              <w:marLeft w:val="0"/>
              <w:marRight w:val="0"/>
              <w:marTop w:val="0"/>
              <w:marBottom w:val="0"/>
              <w:divBdr>
                <w:top w:val="none" w:sz="0" w:space="0" w:color="auto"/>
                <w:left w:val="none" w:sz="0" w:space="0" w:color="auto"/>
                <w:bottom w:val="none" w:sz="0" w:space="0" w:color="auto"/>
                <w:right w:val="none" w:sz="0" w:space="0" w:color="auto"/>
              </w:divBdr>
              <w:divsChild>
                <w:div w:id="2032104087">
                  <w:marLeft w:val="0"/>
                  <w:marRight w:val="0"/>
                  <w:marTop w:val="0"/>
                  <w:marBottom w:val="0"/>
                  <w:divBdr>
                    <w:top w:val="none" w:sz="0" w:space="0" w:color="auto"/>
                    <w:left w:val="none" w:sz="0" w:space="0" w:color="auto"/>
                    <w:bottom w:val="none" w:sz="0" w:space="0" w:color="auto"/>
                    <w:right w:val="none" w:sz="0" w:space="0" w:color="auto"/>
                  </w:divBdr>
                  <w:divsChild>
                    <w:div w:id="1532180140">
                      <w:marLeft w:val="-225"/>
                      <w:marRight w:val="-225"/>
                      <w:marTop w:val="0"/>
                      <w:marBottom w:val="0"/>
                      <w:divBdr>
                        <w:top w:val="none" w:sz="0" w:space="0" w:color="auto"/>
                        <w:left w:val="none" w:sz="0" w:space="0" w:color="auto"/>
                        <w:bottom w:val="none" w:sz="0" w:space="0" w:color="auto"/>
                        <w:right w:val="none" w:sz="0" w:space="0" w:color="auto"/>
                      </w:divBdr>
                      <w:divsChild>
                        <w:div w:id="72239562">
                          <w:marLeft w:val="0"/>
                          <w:marRight w:val="0"/>
                          <w:marTop w:val="0"/>
                          <w:marBottom w:val="0"/>
                          <w:divBdr>
                            <w:top w:val="none" w:sz="0" w:space="0" w:color="auto"/>
                            <w:left w:val="none" w:sz="0" w:space="0" w:color="auto"/>
                            <w:bottom w:val="none" w:sz="0" w:space="0" w:color="auto"/>
                            <w:right w:val="none" w:sz="0" w:space="0" w:color="auto"/>
                          </w:divBdr>
                          <w:divsChild>
                            <w:div w:id="517349078">
                              <w:marLeft w:val="-225"/>
                              <w:marRight w:val="-225"/>
                              <w:marTop w:val="0"/>
                              <w:marBottom w:val="0"/>
                              <w:divBdr>
                                <w:top w:val="none" w:sz="0" w:space="0" w:color="auto"/>
                                <w:left w:val="none" w:sz="0" w:space="0" w:color="auto"/>
                                <w:bottom w:val="none" w:sz="0" w:space="0" w:color="auto"/>
                                <w:right w:val="none" w:sz="0" w:space="0" w:color="auto"/>
                              </w:divBdr>
                              <w:divsChild>
                                <w:div w:id="573391947">
                                  <w:marLeft w:val="0"/>
                                  <w:marRight w:val="0"/>
                                  <w:marTop w:val="0"/>
                                  <w:marBottom w:val="0"/>
                                  <w:divBdr>
                                    <w:top w:val="none" w:sz="0" w:space="0" w:color="auto"/>
                                    <w:left w:val="none" w:sz="0" w:space="0" w:color="auto"/>
                                    <w:bottom w:val="none" w:sz="0" w:space="0" w:color="auto"/>
                                    <w:right w:val="none" w:sz="0" w:space="0" w:color="auto"/>
                                  </w:divBdr>
                                  <w:divsChild>
                                    <w:div w:id="774374044">
                                      <w:marLeft w:val="0"/>
                                      <w:marRight w:val="0"/>
                                      <w:marTop w:val="0"/>
                                      <w:marBottom w:val="0"/>
                                      <w:divBdr>
                                        <w:top w:val="none" w:sz="0" w:space="0" w:color="auto"/>
                                        <w:left w:val="none" w:sz="0" w:space="0" w:color="auto"/>
                                        <w:bottom w:val="none" w:sz="0" w:space="0" w:color="auto"/>
                                        <w:right w:val="none" w:sz="0" w:space="0" w:color="auto"/>
                                      </w:divBdr>
                                      <w:divsChild>
                                        <w:div w:id="1792631619">
                                          <w:marLeft w:val="0"/>
                                          <w:marRight w:val="0"/>
                                          <w:marTop w:val="0"/>
                                          <w:marBottom w:val="0"/>
                                          <w:divBdr>
                                            <w:top w:val="none" w:sz="0" w:space="0" w:color="auto"/>
                                            <w:left w:val="none" w:sz="0" w:space="0" w:color="auto"/>
                                            <w:bottom w:val="none" w:sz="0" w:space="0" w:color="auto"/>
                                            <w:right w:val="none" w:sz="0" w:space="0" w:color="auto"/>
                                          </w:divBdr>
                                          <w:divsChild>
                                            <w:div w:id="146056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6753298">
      <w:bodyDiv w:val="1"/>
      <w:marLeft w:val="0"/>
      <w:marRight w:val="0"/>
      <w:marTop w:val="0"/>
      <w:marBottom w:val="0"/>
      <w:divBdr>
        <w:top w:val="none" w:sz="0" w:space="0" w:color="auto"/>
        <w:left w:val="none" w:sz="0" w:space="0" w:color="auto"/>
        <w:bottom w:val="none" w:sz="0" w:space="0" w:color="auto"/>
        <w:right w:val="none" w:sz="0" w:space="0" w:color="auto"/>
      </w:divBdr>
    </w:div>
    <w:div w:id="1555238163">
      <w:bodyDiv w:val="1"/>
      <w:marLeft w:val="0"/>
      <w:marRight w:val="0"/>
      <w:marTop w:val="0"/>
      <w:marBottom w:val="0"/>
      <w:divBdr>
        <w:top w:val="none" w:sz="0" w:space="0" w:color="auto"/>
        <w:left w:val="none" w:sz="0" w:space="0" w:color="auto"/>
        <w:bottom w:val="none" w:sz="0" w:space="0" w:color="auto"/>
        <w:right w:val="none" w:sz="0" w:space="0" w:color="auto"/>
      </w:divBdr>
    </w:div>
    <w:div w:id="1612473502">
      <w:bodyDiv w:val="1"/>
      <w:marLeft w:val="0"/>
      <w:marRight w:val="0"/>
      <w:marTop w:val="0"/>
      <w:marBottom w:val="0"/>
      <w:divBdr>
        <w:top w:val="none" w:sz="0" w:space="0" w:color="auto"/>
        <w:left w:val="none" w:sz="0" w:space="0" w:color="auto"/>
        <w:bottom w:val="none" w:sz="0" w:space="0" w:color="auto"/>
        <w:right w:val="none" w:sz="0" w:space="0" w:color="auto"/>
      </w:divBdr>
    </w:div>
    <w:div w:id="1693413723">
      <w:bodyDiv w:val="1"/>
      <w:marLeft w:val="0"/>
      <w:marRight w:val="0"/>
      <w:marTop w:val="0"/>
      <w:marBottom w:val="0"/>
      <w:divBdr>
        <w:top w:val="none" w:sz="0" w:space="0" w:color="auto"/>
        <w:left w:val="none" w:sz="0" w:space="0" w:color="auto"/>
        <w:bottom w:val="none" w:sz="0" w:space="0" w:color="auto"/>
        <w:right w:val="none" w:sz="0" w:space="0" w:color="auto"/>
      </w:divBdr>
    </w:div>
    <w:div w:id="1814717783">
      <w:bodyDiv w:val="1"/>
      <w:marLeft w:val="0"/>
      <w:marRight w:val="0"/>
      <w:marTop w:val="0"/>
      <w:marBottom w:val="0"/>
      <w:divBdr>
        <w:top w:val="none" w:sz="0" w:space="0" w:color="auto"/>
        <w:left w:val="none" w:sz="0" w:space="0" w:color="auto"/>
        <w:bottom w:val="none" w:sz="0" w:space="0" w:color="auto"/>
        <w:right w:val="none" w:sz="0" w:space="0" w:color="auto"/>
      </w:divBdr>
    </w:div>
    <w:div w:id="1863476471">
      <w:bodyDiv w:val="1"/>
      <w:marLeft w:val="0"/>
      <w:marRight w:val="0"/>
      <w:marTop w:val="0"/>
      <w:marBottom w:val="0"/>
      <w:divBdr>
        <w:top w:val="none" w:sz="0" w:space="0" w:color="auto"/>
        <w:left w:val="none" w:sz="0" w:space="0" w:color="auto"/>
        <w:bottom w:val="none" w:sz="0" w:space="0" w:color="auto"/>
        <w:right w:val="none" w:sz="0" w:space="0" w:color="auto"/>
      </w:divBdr>
    </w:div>
    <w:div w:id="1865823056">
      <w:bodyDiv w:val="1"/>
      <w:marLeft w:val="0"/>
      <w:marRight w:val="0"/>
      <w:marTop w:val="0"/>
      <w:marBottom w:val="0"/>
      <w:divBdr>
        <w:top w:val="none" w:sz="0" w:space="0" w:color="auto"/>
        <w:left w:val="none" w:sz="0" w:space="0" w:color="auto"/>
        <w:bottom w:val="none" w:sz="0" w:space="0" w:color="auto"/>
        <w:right w:val="none" w:sz="0" w:space="0" w:color="auto"/>
      </w:divBdr>
    </w:div>
    <w:div w:id="1884709128">
      <w:bodyDiv w:val="1"/>
      <w:marLeft w:val="0"/>
      <w:marRight w:val="0"/>
      <w:marTop w:val="0"/>
      <w:marBottom w:val="0"/>
      <w:divBdr>
        <w:top w:val="none" w:sz="0" w:space="0" w:color="auto"/>
        <w:left w:val="none" w:sz="0" w:space="0" w:color="auto"/>
        <w:bottom w:val="none" w:sz="0" w:space="0" w:color="auto"/>
        <w:right w:val="none" w:sz="0" w:space="0" w:color="auto"/>
      </w:divBdr>
    </w:div>
    <w:div w:id="1906068573">
      <w:bodyDiv w:val="1"/>
      <w:marLeft w:val="0"/>
      <w:marRight w:val="0"/>
      <w:marTop w:val="0"/>
      <w:marBottom w:val="0"/>
      <w:divBdr>
        <w:top w:val="none" w:sz="0" w:space="0" w:color="auto"/>
        <w:left w:val="none" w:sz="0" w:space="0" w:color="auto"/>
        <w:bottom w:val="none" w:sz="0" w:space="0" w:color="auto"/>
        <w:right w:val="none" w:sz="0" w:space="0" w:color="auto"/>
      </w:divBdr>
    </w:div>
    <w:div w:id="1940528822">
      <w:bodyDiv w:val="1"/>
      <w:marLeft w:val="0"/>
      <w:marRight w:val="0"/>
      <w:marTop w:val="0"/>
      <w:marBottom w:val="0"/>
      <w:divBdr>
        <w:top w:val="none" w:sz="0" w:space="0" w:color="auto"/>
        <w:left w:val="none" w:sz="0" w:space="0" w:color="auto"/>
        <w:bottom w:val="none" w:sz="0" w:space="0" w:color="auto"/>
        <w:right w:val="none" w:sz="0" w:space="0" w:color="auto"/>
      </w:divBdr>
    </w:div>
    <w:div w:id="1953592069">
      <w:bodyDiv w:val="1"/>
      <w:marLeft w:val="0"/>
      <w:marRight w:val="0"/>
      <w:marTop w:val="0"/>
      <w:marBottom w:val="0"/>
      <w:divBdr>
        <w:top w:val="none" w:sz="0" w:space="0" w:color="auto"/>
        <w:left w:val="none" w:sz="0" w:space="0" w:color="auto"/>
        <w:bottom w:val="none" w:sz="0" w:space="0" w:color="auto"/>
        <w:right w:val="none" w:sz="0" w:space="0" w:color="auto"/>
      </w:divBdr>
    </w:div>
    <w:div w:id="1962103865">
      <w:bodyDiv w:val="1"/>
      <w:marLeft w:val="0"/>
      <w:marRight w:val="0"/>
      <w:marTop w:val="0"/>
      <w:marBottom w:val="0"/>
      <w:divBdr>
        <w:top w:val="none" w:sz="0" w:space="0" w:color="auto"/>
        <w:left w:val="none" w:sz="0" w:space="0" w:color="auto"/>
        <w:bottom w:val="none" w:sz="0" w:space="0" w:color="auto"/>
        <w:right w:val="none" w:sz="0" w:space="0" w:color="auto"/>
      </w:divBdr>
    </w:div>
    <w:div w:id="198607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shling.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ips.com/company/"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hling.com/products/" TargetMode="External"/></Relationships>
</file>

<file path=word/documenttasks/documenttasks1.xml><?xml version="1.0" encoding="utf-8"?>
<t:Tasks xmlns:t="http://schemas.microsoft.com/office/tasks/2019/documenttasks" xmlns:oel="http://schemas.microsoft.com/office/2019/extlst">
  <t:Task id="{6E72F6A9-A359-4A02-B48E-4582142C3F0D}">
    <t:Anchor>
      <t:Comment id="1338189835"/>
    </t:Anchor>
    <t:History>
      <t:Event id="{B6E34F8F-99DC-46D0-9B37-74F21E458A22}" time="2024-10-11T23:53:31.973Z">
        <t:Attribution userId="S::amit.nanda@akeana.com::efd0f621-8041-4d4a-9363-e809659e601a" userProvider="AD" userName="Amit Nanda"/>
        <t:Anchor>
          <t:Comment id="1012869239"/>
        </t:Anchor>
        <t:Create/>
      </t:Event>
      <t:Event id="{BC45552A-EE41-4F9F-840B-B9F1E292319B}" time="2024-10-11T23:53:31.973Z">
        <t:Attribution userId="S::amit.nanda@akeana.com::efd0f621-8041-4d4a-9363-e809659e601a" userProvider="AD" userName="Amit Nanda"/>
        <t:Anchor>
          <t:Comment id="1012869239"/>
        </t:Anchor>
        <t:Assign userId="S::alexandra.kazerounian@akeana.com::fc3397e9-c8c4-482d-8495-53160becd4c8" userProvider="AD" userName="Alex Kazerounian"/>
      </t:Event>
      <t:Event id="{AFAD23CD-65A5-4C79-902E-9B3753E7FFC4}" time="2024-10-11T23:53:31.973Z">
        <t:Attribution userId="S::amit.nanda@akeana.com::efd0f621-8041-4d4a-9363-e809659e601a" userProvider="AD" userName="Amit Nanda"/>
        <t:Anchor>
          <t:Comment id="1012869239"/>
        </t:Anchor>
        <t:SetTitle title="I am not sure where they got this boilerplate from. Let me add in @Alex Kazerounian to provide any inputs as the company launch PR had a different boilerplate."/>
      </t:Event>
      <t:Event id="{0DC30466-A192-44F4-9941-5DC6DE107F81}" time="2024-10-14T18:13:58.174Z">
        <t:Attribution userId="S::amit.nanda@akeana.com::efd0f621-8041-4d4a-9363-e809659e601a" userProvider="AD" userName="Amit Nanda"/>
        <t:Progress percentComplete="100"/>
      </t:Event>
    </t:History>
  </t:Task>
  <t:Task id="{7AFC2783-6653-45B5-AE9D-272F72F5542B}">
    <t:Anchor>
      <t:Comment id="1628896612"/>
    </t:Anchor>
    <t:History>
      <t:Event id="{A9E3B3D5-F31D-428E-84AC-CE1A4FEC6FE3}" time="2024-10-14T17:24:50.829Z">
        <t:Attribution userId="S::amit.nanda@akeana.com::efd0f621-8041-4d4a-9363-e809659e601a" userProvider="AD" userName="Amit Nanda"/>
        <t:Anchor>
          <t:Comment id="748800260"/>
        </t:Anchor>
        <t:Create/>
      </t:Event>
      <t:Event id="{EC8C66EA-B4DA-4E2A-81AB-46B4FE39A2CC}" time="2024-10-14T17:24:50.829Z">
        <t:Attribution userId="S::amit.nanda@akeana.com::efd0f621-8041-4d4a-9363-e809659e601a" userProvider="AD" userName="Amit Nanda"/>
        <t:Anchor>
          <t:Comment id="748800260"/>
        </t:Anchor>
        <t:Assign userId="S::alexandra.kazerounian@akeana.com::fc3397e9-c8c4-482d-8495-53160becd4c8" userProvider="AD" userName="Alex Kazerounian"/>
      </t:Event>
      <t:Event id="{C6F3C991-1464-4086-BEB9-27C5F24109A8}" time="2024-10-14T17:24:50.829Z">
        <t:Attribution userId="S::amit.nanda@akeana.com::efd0f621-8041-4d4a-9363-e809659e601a" userProvider="AD" userName="Amit Nanda"/>
        <t:Anchor>
          <t:Comment id="748800260"/>
        </t:Anchor>
        <t:SetTitle title="@Alex Kazerounian"/>
      </t:Event>
      <t:Event id="{537F0474-8527-4E09-ACF0-F2453FFF8E41}" time="2024-10-14T18:07:44.406Z">
        <t:Attribution userId="S::alexandra.kazerounian@akeana.com::fc3397e9-c8c4-482d-8495-53160becd4c8" userProvider="AD" userName="Alex Kazerounian"/>
        <t:Anchor>
          <t:Comment id="1131048154"/>
        </t:Anchor>
        <t:UnassignAll/>
      </t:Event>
      <t:Event id="{1B1AE767-DA4C-4574-8F6C-6E9BD028C1F0}" time="2024-10-14T18:07:44.406Z">
        <t:Attribution userId="S::alexandra.kazerounian@akeana.com::fc3397e9-c8c4-482d-8495-53160becd4c8" userProvider="AD" userName="Alex Kazerounian"/>
        <t:Anchor>
          <t:Comment id="1131048154"/>
        </t:Anchor>
        <t:Assign userId="S::amit.nanda@akeana.com::efd0f621-8041-4d4a-9363-e809659e601a" userProvider="AD" userName="Amit Nanda"/>
      </t:Event>
      <t:Event id="{41B0F0E3-4A5C-42EE-8FE1-DF1BC5213A8B}" time="2024-10-14T18:14:14.384Z">
        <t:Attribution userId="S::amit.nanda@akeana.com::efd0f621-8041-4d4a-9363-e809659e601a" userProvider="AD" userName="Amit Nand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C803D6E77D1D4A9B5758ABCDB9127E" ma:contentTypeVersion="18" ma:contentTypeDescription="Create a new document." ma:contentTypeScope="" ma:versionID="195f99f6ee48a017fa77d6c633f40249">
  <xsd:schema xmlns:xsd="http://www.w3.org/2001/XMLSchema" xmlns:xs="http://www.w3.org/2001/XMLSchema" xmlns:p="http://schemas.microsoft.com/office/2006/metadata/properties" xmlns:ns2="8a0dbfc1-6fea-4680-be07-649064c2ec64" xmlns:ns3="44bc5afe-3751-45c3-b5ea-0643294de53d" targetNamespace="http://schemas.microsoft.com/office/2006/metadata/properties" ma:root="true" ma:fieldsID="ded0bc520a0e497a299e86413b9739d9" ns2:_="" ns3:_="">
    <xsd:import namespace="8a0dbfc1-6fea-4680-be07-649064c2ec64"/>
    <xsd:import namespace="44bc5afe-3751-45c3-b5ea-0643294de5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dbfc1-6fea-4680-be07-649064c2e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d845db2-ec74-4e41-be62-11176e2056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bc5afe-3751-45c3-b5ea-0643294de53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c684f3b-5aad-485d-a7f5-da64f2b154cc}" ma:internalName="TaxCatchAll" ma:showField="CatchAllData" ma:web="44bc5afe-3751-45c3-b5ea-0643294de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bc5afe-3751-45c3-b5ea-0643294de53d" xsi:nil="true"/>
    <lcf76f155ced4ddcb4097134ff3c332f xmlns="8a0dbfc1-6fea-4680-be07-649064c2ec6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BC0D39-E90B-4C84-BB7F-FD60DA2A7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dbfc1-6fea-4680-be07-649064c2ec64"/>
    <ds:schemaRef ds:uri="44bc5afe-3751-45c3-b5ea-0643294de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6C599E-DC22-4A66-9E91-931903E87BE9}">
  <ds:schemaRefs>
    <ds:schemaRef ds:uri="http://schemas.microsoft.com/office/2006/metadata/properties"/>
    <ds:schemaRef ds:uri="http://schemas.microsoft.com/office/infopath/2007/PartnerControls"/>
    <ds:schemaRef ds:uri="44bc5afe-3751-45c3-b5ea-0643294de53d"/>
    <ds:schemaRef ds:uri="8a0dbfc1-6fea-4680-be07-649064c2ec64"/>
  </ds:schemaRefs>
</ds:datastoreItem>
</file>

<file path=customXml/itemProps3.xml><?xml version="1.0" encoding="utf-8"?>
<ds:datastoreItem xmlns:ds="http://schemas.openxmlformats.org/officeDocument/2006/customXml" ds:itemID="{A1C071C6-971C-4D63-A667-8A29E28ED57C}">
  <ds:schemaRefs>
    <ds:schemaRef ds:uri="http://schemas.openxmlformats.org/officeDocument/2006/bibliography"/>
  </ds:schemaRefs>
</ds:datastoreItem>
</file>

<file path=customXml/itemProps4.xml><?xml version="1.0" encoding="utf-8"?>
<ds:datastoreItem xmlns:ds="http://schemas.openxmlformats.org/officeDocument/2006/customXml" ds:itemID="{DC958E7F-B835-4F9D-A907-5F3C0498C83E}">
  <ds:schemaRefs>
    <ds:schemaRef ds:uri="http://schemas.microsoft.com/sharepoint/v3/contenttype/forms"/>
  </ds:schemaRefs>
</ds:datastoreItem>
</file>

<file path=docMetadata/LabelInfo.xml><?xml version="1.0" encoding="utf-8"?>
<clbl:labelList xmlns:clbl="http://schemas.microsoft.com/office/2020/mipLabelMetadata">
  <clbl:label id="{9d258917-277f-42cd-a3cd-14c4e9ee58bc}" enabled="1" method="Standar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1</Pages>
  <Words>438</Words>
  <Characters>2791</Characters>
  <Application>Microsoft Office Word</Application>
  <DocSecurity>0</DocSecurity>
  <Lines>44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hugh.okeeffe@ashling.com</dc:creator>
  <cp:keywords/>
  <cp:lastModifiedBy>Hugh O'Keeffe</cp:lastModifiedBy>
  <cp:revision>33</cp:revision>
  <cp:lastPrinted>2026-03-08T13:36:00Z</cp:lastPrinted>
  <dcterms:created xsi:type="dcterms:W3CDTF">2026-06-18T08:59:00Z</dcterms:created>
  <dcterms:modified xsi:type="dcterms:W3CDTF">2026-06-18T15:00:00Z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0x0101007BC803D6E77D1D4A9B5758ABCDB9127E</vt:lpwstr>
  </property>
  <property fmtid="{D5CDD505-2E9C-101B-9397-08002B2CF9AE}" pid="3" name="MediaServiceImageTags">
    <vt:lpwstr/>
  </property>
  <property fmtid="{D5CDD505-2E9C-101B-9397-08002B2CF9AE}" pid="4" name="docLang">
    <vt:lpwstr>en</vt:lpwstr>
  </property>
</Properties>
</file>